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5F" w:rsidRDefault="0059405F" w:rsidP="0059405F">
      <w:pPr>
        <w:jc w:val="center"/>
        <w:rPr>
          <w:rFonts w:ascii="Cambria" w:hAnsi="Cambria"/>
          <w:b/>
          <w:sz w:val="36"/>
          <w:szCs w:val="36"/>
        </w:rPr>
      </w:pPr>
    </w:p>
    <w:p w:rsidR="0059405F" w:rsidRDefault="0059405F" w:rsidP="0059405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Summary of Changes: 2017-18 Utah</w:t>
      </w:r>
    </w:p>
    <w:p w:rsidR="00862966" w:rsidRDefault="0059405F" w:rsidP="0059405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Testing Ethics Policy</w:t>
      </w:r>
    </w:p>
    <w:p w:rsidR="0059405F" w:rsidRDefault="0059405F" w:rsidP="0059405F">
      <w:pPr>
        <w:jc w:val="center"/>
        <w:rPr>
          <w:rFonts w:ascii="Cambria" w:hAnsi="Cambria"/>
          <w:b/>
          <w:sz w:val="36"/>
          <w:szCs w:val="36"/>
        </w:rPr>
      </w:pPr>
    </w:p>
    <w:p w:rsidR="0059405F" w:rsidRPr="0059405F" w:rsidRDefault="0059405F" w:rsidP="0059405F">
      <w:pPr>
        <w:rPr>
          <w:rFonts w:ascii="Cambria" w:hAnsi="Cambria"/>
          <w:sz w:val="24"/>
          <w:szCs w:val="24"/>
        </w:rPr>
      </w:pPr>
      <w:r w:rsidRPr="0059405F">
        <w:rPr>
          <w:rFonts w:ascii="Cambria" w:hAnsi="Cambria"/>
          <w:sz w:val="24"/>
          <w:szCs w:val="24"/>
        </w:rPr>
        <w:t>The following is a summary of the changes made by the Utah State Board of Education to the 2017-18 Standard Test Administration and Testing Ethics Policy for Utah Educators, which was ratified on November 2, 2017:</w:t>
      </w:r>
    </w:p>
    <w:p w:rsidR="0059405F" w:rsidRPr="0059405F" w:rsidRDefault="0059405F" w:rsidP="0059405F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59405F">
        <w:rPr>
          <w:rFonts w:ascii="Cambria" w:hAnsi="Cambria"/>
          <w:szCs w:val="24"/>
        </w:rPr>
        <w:t>Before Testing: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Provide instruction aligned to Utah Core standards using appropriate, locally adopted curriculum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Provide students with a variety of assessment experiences throughout the year</w:t>
      </w:r>
    </w:p>
    <w:p w:rsidR="0059405F" w:rsidRPr="0059405F" w:rsidRDefault="0059405F" w:rsidP="0059405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During Testing: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Curriculum and instruction in all course are aligned with Utah Core standards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Educators review preparation guidelines and test administration manuals for the assessment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All school testing coordinators, administrators, and teachers administering tests are aware of their role in the assessment administration</w:t>
      </w:r>
    </w:p>
    <w:p w:rsidR="0059405F" w:rsidRPr="0059405F" w:rsidRDefault="0059405F" w:rsidP="0059405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Licensed educators shall ensure that: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All students who are eligible to test are tested or recorded as to why they didn’t participate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Students aren’t penalized who have been opted-out of a state assessment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Students aren’t rewarded for participating in or performing well on a state assessment</w:t>
      </w:r>
    </w:p>
    <w:p w:rsidR="0059405F" w:rsidRPr="0059405F" w:rsidRDefault="0059405F" w:rsidP="0059405F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Some examples of inappropriate practices could include, but are not limited to:</w:t>
      </w:r>
    </w:p>
    <w:p w:rsidR="0059405F" w:rsidRPr="0059405F" w:rsidRDefault="0059405F" w:rsidP="0059405F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Excluding from Honors course consideration students who have a SAGE parental exclusion (opt out)</w:t>
      </w:r>
    </w:p>
    <w:p w:rsidR="0059405F" w:rsidRPr="0059405F" w:rsidRDefault="0059405F" w:rsidP="0059405F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Parties, gift cards, prizes, special assemblies for only students who took SAGE and/or only for students who demonstrate improvement on SAGE assessments</w:t>
      </w:r>
    </w:p>
    <w:p w:rsidR="0059405F" w:rsidRPr="0059405F" w:rsidRDefault="0059405F" w:rsidP="0059405F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Giving candy bars to students who received a 3 or 4 on SAGE, while students with parental exclusions or those who scored a 1 or 2 receive nothing</w:t>
      </w:r>
    </w:p>
    <w:p w:rsidR="0059405F" w:rsidRPr="0059405F" w:rsidRDefault="0059405F" w:rsidP="0059405F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Students with parent exclusions watch movies while the other students test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Students are provided an educational activity if they are opted-out of a state assessment</w:t>
      </w:r>
    </w:p>
    <w:p w:rsidR="0059405F" w:rsidRPr="0059405F" w:rsidRDefault="0059405F" w:rsidP="0059405F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Some examples are:</w:t>
      </w:r>
    </w:p>
    <w:p w:rsidR="0059405F" w:rsidRPr="0059405F" w:rsidRDefault="0059405F" w:rsidP="0059405F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LEA, school, or teacher created assessment on course standards</w:t>
      </w:r>
    </w:p>
    <w:p w:rsidR="0059405F" w:rsidRPr="0059405F" w:rsidRDefault="0059405F" w:rsidP="0059405F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A short essay (grade appropriate expectations) related to a Utah Core standard which could be student selected or assigned</w:t>
      </w:r>
    </w:p>
    <w:p w:rsidR="0059405F" w:rsidRPr="0059405F" w:rsidRDefault="0059405F" w:rsidP="0059405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After Testing: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Results are provided to students and parents within three weeks of the LEA receiving them with information on how to appropriate</w:t>
      </w:r>
      <w:r w:rsidR="00C050E9">
        <w:rPr>
          <w:rFonts w:ascii="Cambria" w:hAnsi="Cambria"/>
        </w:rPr>
        <w:t>ly</w:t>
      </w:r>
      <w:r w:rsidRPr="0059405F">
        <w:rPr>
          <w:rFonts w:ascii="Cambria" w:hAnsi="Cambria"/>
        </w:rPr>
        <w:t xml:space="preserve"> interpret scores and reports</w:t>
      </w:r>
    </w:p>
    <w:p w:rsidR="0059405F" w:rsidRPr="0059405F" w:rsidRDefault="0059405F" w:rsidP="0059405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Utah LEAs and Licensed Utah Educators may NOT:</w:t>
      </w:r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Use a student’s score on a state required assessment to determine the student’s academic grade, or a portion of the student’s academic grade, for the appropriate course; or whether the student may advance to the next grade level (R277-</w:t>
      </w:r>
      <w:r w:rsidR="00B866C7">
        <w:rPr>
          <w:rFonts w:ascii="Cambria" w:hAnsi="Cambria"/>
        </w:rPr>
        <w:t>404-6. School Responsibilities).</w:t>
      </w:r>
      <w:bookmarkStart w:id="0" w:name="_GoBack"/>
      <w:bookmarkEnd w:id="0"/>
    </w:p>
    <w:p w:rsidR="0059405F" w:rsidRPr="0059405F" w:rsidRDefault="0059405F" w:rsidP="0059405F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05F">
        <w:rPr>
          <w:rFonts w:ascii="Cambria" w:hAnsi="Cambria"/>
        </w:rPr>
        <w:t>Prohibit a student from enrolling in an honors, advanced placement, or International Baccalaureate course based on a student’s score on a state required assessment or because the student was exempted from taking the state required assessment (R277-404-6. School Responsibilities).</w:t>
      </w:r>
    </w:p>
    <w:p w:rsidR="0059405F" w:rsidRPr="0059405F" w:rsidRDefault="0059405F" w:rsidP="0059405F">
      <w:pPr>
        <w:rPr>
          <w:rFonts w:ascii="Cambria" w:hAnsi="Cambria"/>
          <w:sz w:val="24"/>
          <w:szCs w:val="24"/>
        </w:rPr>
      </w:pPr>
    </w:p>
    <w:sectPr w:rsidR="0059405F" w:rsidRPr="0059405F" w:rsidSect="005940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07"/>
    <w:multiLevelType w:val="hybridMultilevel"/>
    <w:tmpl w:val="C8283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5F"/>
    <w:rsid w:val="0059405F"/>
    <w:rsid w:val="00B866C7"/>
    <w:rsid w:val="00C050E9"/>
    <w:rsid w:val="00C84BD2"/>
    <w:rsid w:val="00E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079B6-62BB-43B0-AC7E-0BC3873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5F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2</cp:revision>
  <dcterms:created xsi:type="dcterms:W3CDTF">2017-11-17T16:01:00Z</dcterms:created>
  <dcterms:modified xsi:type="dcterms:W3CDTF">2017-11-17T16:14:00Z</dcterms:modified>
</cp:coreProperties>
</file>