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Jordan School District</w:t>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rtl w:val="0"/>
        </w:rPr>
        <w:t xml:space="preserve">Anthony Godfrey, Ed.D., Superintendent of Schools</w:t>
      </w:r>
    </w:p>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tl w:val="0"/>
        </w:rPr>
        <w:t xml:space="preserve">West Jordan, Utah</w:t>
      </w:r>
    </w:p>
    <w:p w:rsidR="00000000" w:rsidDel="00000000" w:rsidP="00000000" w:rsidRDefault="00000000" w:rsidRPr="00000000" w14:paraId="00000004">
      <w:pPr>
        <w:jc w:val="center"/>
        <w:rPr>
          <w:rFonts w:ascii="Arial" w:cs="Arial" w:eastAsia="Arial" w:hAnsi="Arial"/>
          <w:b w:val="1"/>
          <w:bCs w:val="1"/>
          <w:sz w:val="56"/>
          <w:szCs w:val="56"/>
        </w:rPr>
      </w:pPr>
      <w:r w:rsidDel="00000000" w:rsidR="00000000" w:rsidRPr="00000000">
        <w:rPr>
          <w:rFonts w:ascii="Arial" w:cs="Arial" w:eastAsia="Arial" w:hAnsi="Arial"/>
          <w:b w:val="1"/>
          <w:bCs w:val="1"/>
          <w:sz w:val="56"/>
          <w:szCs w:val="56"/>
          <w:rtl w:val="0"/>
        </w:rPr>
        <w:t xml:space="preserve">Intradistrict Communication</w:t>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DATE: </w:t>
        <w:tab/>
        <w:t xml:space="preserve">Thursday, June 5, 2026</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TO:</w:t>
        <w:tab/>
        <w:tab/>
        <w:t xml:space="preserve">Administrators</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FROM:</w:t>
        <w:tab/>
        <w:t xml:space="preserve">Carolyn Gough, Administrator of Teaching &amp; Learning</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ab/>
        <w:tab/>
        <w:t xml:space="preserve">Amanda Bollinger, Associate Administrator, Teaching &amp; Learning</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ab/>
        <w:tab/>
        <w:t xml:space="preserve">Jared Covili, Administrator of Digital Teaching &amp; Learning</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SUBJECT:</w:t>
        <w:tab/>
      </w:r>
      <w:r w:rsidDel="00000000" w:rsidR="00000000" w:rsidRPr="00000000">
        <w:rPr>
          <w:rFonts w:ascii="Arial" w:cs="Arial" w:eastAsia="Arial" w:hAnsi="Arial"/>
          <w:sz w:val="22"/>
          <w:szCs w:val="22"/>
          <w:rtl w:val="0"/>
        </w:rPr>
        <w:t xml:space="preserve">Fall 2026 Access Your Mentor List &amp; Mentor Training Registration by Admin Invite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-609597</wp:posOffset>
                </wp:positionH>
                <wp:positionV relativeFrom="paragraph">
                  <wp:posOffset>177800</wp:posOffset>
                </wp:positionV>
                <wp:extent cx="12700" cy="12700"/>
                <wp:effectExtent b="0" l="0" r="0" t="0"/>
                <wp:wrapNone/>
                <wp:docPr id="1" name=""/>
                <a:graphic>
                  <a:graphicData uri="http://schemas.microsoft.com/office/word/2010/wordprocessingShape">
                    <wps:wsp>
                      <wps:cNvCnPr/>
                      <wps:spPr>
                        <a:xfrm>
                          <a:off x="1790000" y="3780000"/>
                          <a:ext cx="7112000" cy="0"/>
                        </a:xfrm>
                        <a:prstGeom prst="straightConnector1">
                          <a:avLst/>
                        </a:prstGeom>
                        <a:noFill/>
                        <a:ln cap="flat" cmpd="sng" w="9525">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-609597</wp:posOffset>
                </wp:positionH>
                <wp:positionV relativeFrom="paragraph">
                  <wp:posOffset>177800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F">
      <w:pPr>
        <w:pStyle w:val="Heading2"/>
        <w:keepNext w:val="0"/>
        <w:keepLines w:val="0"/>
        <w:widowControl w:val="0"/>
        <w:rPr>
          <w:rFonts w:ascii="Arial" w:cs="Arial" w:eastAsia="Arial" w:hAnsi="Arial"/>
          <w:b w:val="0"/>
          <w:bCs w:val="0"/>
          <w:sz w:val="26"/>
          <w:szCs w:val="26"/>
        </w:rPr>
      </w:pPr>
      <w:bookmarkStart w:colFirst="0" w:colLast="0" w:name="_heading=h.w6g4ydbc8l3d" w:id="0"/>
      <w:bookmarkEnd w:id="0"/>
      <w:r w:rsidDel="00000000" w:rsidR="00000000" w:rsidRPr="00000000">
        <w:rPr>
          <w:rFonts w:ascii="Arial" w:cs="Arial" w:eastAsia="Arial" w:hAnsi="Arial"/>
          <w:color w:val="202124"/>
          <w:sz w:val="28"/>
          <w:szCs w:val="28"/>
          <w:highlight w:val="white"/>
          <w:rtl w:val="0"/>
        </w:rPr>
        <w:t xml:space="preserve">FALL Mentor List Updates and Mentor Contract</w:t>
      </w:r>
      <w:r w:rsidDel="00000000" w:rsidR="00000000" w:rsidRPr="00000000">
        <w:rPr>
          <w:rtl w:val="0"/>
        </w:rPr>
      </w:r>
    </w:p>
    <w:p w:rsidR="00000000" w:rsidDel="00000000" w:rsidP="00000000" w:rsidRDefault="00000000" w:rsidRPr="00000000" w14:paraId="00000010">
      <w:pPr>
        <w:widowControl w:val="0"/>
        <w:spacing w:after="240" w:before="240"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As the year wraps up, we know you may want to begin preparing your school’s mentor assignments for next year. To access your school’s mentor spreadsheet, please go to the </w:t>
      </w:r>
      <w:hyperlink r:id="rId8">
        <w:r w:rsidDel="00000000" w:rsidR="00000000" w:rsidRPr="00000000">
          <w:rPr>
            <w:rFonts w:ascii="Arial" w:cs="Arial" w:eastAsia="Arial" w:hAnsi="Arial"/>
            <w:color w:val="1155cc"/>
            <w:sz w:val="22"/>
            <w:szCs w:val="22"/>
            <w:highlight w:val="white"/>
            <w:u w:val="single"/>
            <w:rtl w:val="0"/>
          </w:rPr>
          <w:t xml:space="preserve">Mentor Hub</w:t>
        </w:r>
      </w:hyperlink>
      <w:r w:rsidDel="00000000" w:rsidR="00000000" w:rsidRPr="00000000">
        <w:rPr>
          <w:rFonts w:ascii="Arial" w:cs="Arial" w:eastAsia="Arial" w:hAnsi="Arial"/>
          <w:color w:val="202124"/>
          <w:sz w:val="22"/>
          <w:szCs w:val="22"/>
          <w:highlight w:val="white"/>
          <w:rtl w:val="0"/>
        </w:rPr>
        <w:t xml:space="preserve">. If you have issues opening your list, please reach out to Amy Wood at amy.wood@jordandistrict.org  </w:t>
      </w:r>
    </w:p>
    <w:p w:rsidR="00000000" w:rsidDel="00000000" w:rsidP="00000000" w:rsidRDefault="00000000" w:rsidRPr="00000000" w14:paraId="00000011">
      <w:pPr>
        <w:widowControl w:val="0"/>
        <w:spacing w:after="240" w:before="240"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The mentor contract is available for you to print for your educators to sign. Administrators need to keep these contracts on file for up to three years for evidence of mentoring during an educators provisional time. Access the mentor contract at this </w:t>
      </w:r>
      <w:hyperlink r:id="rId9">
        <w:r w:rsidDel="00000000" w:rsidR="00000000" w:rsidRPr="00000000">
          <w:rPr>
            <w:rFonts w:ascii="Arial" w:cs="Arial" w:eastAsia="Arial" w:hAnsi="Arial"/>
            <w:color w:val="1155cc"/>
            <w:sz w:val="22"/>
            <w:szCs w:val="22"/>
            <w:highlight w:val="white"/>
            <w:u w:val="single"/>
            <w:rtl w:val="0"/>
          </w:rPr>
          <w:t xml:space="preserve">link</w:t>
        </w:r>
      </w:hyperlink>
      <w:r w:rsidDel="00000000" w:rsidR="00000000" w:rsidRPr="00000000">
        <w:rPr>
          <w:rFonts w:ascii="Arial" w:cs="Arial" w:eastAsia="Arial" w:hAnsi="Arial"/>
          <w:color w:val="202124"/>
          <w:sz w:val="22"/>
          <w:szCs w:val="22"/>
          <w:highlight w:val="white"/>
          <w:rtl w:val="0"/>
        </w:rPr>
        <w:t xml:space="preserve">.</w:t>
      </w:r>
    </w:p>
    <w:p w:rsidR="00000000" w:rsidDel="00000000" w:rsidP="00000000" w:rsidRDefault="00000000" w:rsidRPr="00000000" w14:paraId="00000012">
      <w:pPr>
        <w:pStyle w:val="Heading2"/>
        <w:keepNext w:val="0"/>
        <w:keepLines w:val="0"/>
        <w:widowControl w:val="0"/>
        <w:rPr>
          <w:rFonts w:ascii="Arial" w:cs="Arial" w:eastAsia="Arial" w:hAnsi="Arial"/>
          <w:color w:val="202124"/>
          <w:sz w:val="28"/>
          <w:szCs w:val="28"/>
          <w:highlight w:val="white"/>
        </w:rPr>
      </w:pPr>
      <w:bookmarkStart w:colFirst="0" w:colLast="0" w:name="_heading=h.dtpz3r9wrvdb" w:id="1"/>
      <w:bookmarkEnd w:id="1"/>
      <w:r w:rsidDel="00000000" w:rsidR="00000000" w:rsidRPr="00000000">
        <w:rPr>
          <w:rFonts w:ascii="Arial" w:cs="Arial" w:eastAsia="Arial" w:hAnsi="Arial"/>
          <w:color w:val="202124"/>
          <w:sz w:val="28"/>
          <w:szCs w:val="28"/>
          <w:highlight w:val="white"/>
          <w:rtl w:val="0"/>
        </w:rPr>
        <w:t xml:space="preserve">FALL Mentor Training: Enrollment Now Open</w:t>
      </w:r>
    </w:p>
    <w:p w:rsidR="00000000" w:rsidDel="00000000" w:rsidP="00000000" w:rsidRDefault="00000000" w:rsidRPr="00000000" w14:paraId="00000013">
      <w:pPr>
        <w:widowControl w:val="0"/>
        <w:spacing w:after="240" w:before="240"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FALL Mentor Training will be available online via </w:t>
      </w:r>
      <w:r w:rsidDel="00000000" w:rsidR="00000000" w:rsidRPr="00000000">
        <w:rPr>
          <w:rFonts w:ascii="Arial" w:cs="Arial" w:eastAsia="Arial" w:hAnsi="Arial"/>
          <w:b w:val="1"/>
          <w:bCs w:val="1"/>
          <w:color w:val="202124"/>
          <w:sz w:val="22"/>
          <w:szCs w:val="22"/>
          <w:highlight w:val="white"/>
          <w:rtl w:val="0"/>
        </w:rPr>
        <w:t xml:space="preserve">Canvas from August 3 to September 7 at midnight</w:t>
      </w:r>
      <w:r w:rsidDel="00000000" w:rsidR="00000000" w:rsidRPr="00000000">
        <w:rPr>
          <w:rFonts w:ascii="Arial" w:cs="Arial" w:eastAsia="Arial" w:hAnsi="Arial"/>
          <w:color w:val="202124"/>
          <w:sz w:val="22"/>
          <w:szCs w:val="22"/>
          <w:highlight w:val="white"/>
          <w:rtl w:val="0"/>
        </w:rPr>
        <w:t xml:space="preserve">. This training is specifically for new mentors recommended by their administrators.</w:t>
      </w:r>
    </w:p>
    <w:p w:rsidR="00000000" w:rsidDel="00000000" w:rsidP="00000000" w:rsidRDefault="00000000" w:rsidRPr="00000000" w14:paraId="00000014">
      <w:pPr>
        <w:widowControl w:val="0"/>
        <w:spacing w:after="240" w:before="240" w:lineRule="auto"/>
        <w:rPr>
          <w:rFonts w:ascii="Arial" w:cs="Arial" w:eastAsia="Arial" w:hAnsi="Arial"/>
          <w:color w:val="202124"/>
          <w:sz w:val="22"/>
          <w:szCs w:val="22"/>
          <w:highlight w:val="white"/>
        </w:rPr>
      </w:pPr>
      <w:r w:rsidDel="00000000" w:rsidR="00000000" w:rsidRPr="00000000">
        <w:rPr>
          <w:rFonts w:ascii="Arial" w:cs="Arial" w:eastAsia="Arial" w:hAnsi="Arial"/>
          <w:b w:val="1"/>
          <w:bCs w:val="1"/>
          <w:color w:val="202124"/>
          <w:sz w:val="22"/>
          <w:szCs w:val="22"/>
          <w:highlight w:val="white"/>
          <w:rtl w:val="0"/>
        </w:rPr>
        <w:t xml:space="preserve">Stipend:</w:t>
      </w:r>
      <w:r w:rsidDel="00000000" w:rsidR="00000000" w:rsidRPr="00000000">
        <w:rPr>
          <w:rFonts w:ascii="Arial" w:cs="Arial" w:eastAsia="Arial" w:hAnsi="Arial"/>
          <w:color w:val="202124"/>
          <w:sz w:val="22"/>
          <w:szCs w:val="22"/>
          <w:highlight w:val="white"/>
          <w:rtl w:val="0"/>
        </w:rPr>
        <w:t xml:space="preserve"> Teachers will receive a </w:t>
      </w:r>
      <w:r w:rsidDel="00000000" w:rsidR="00000000" w:rsidRPr="00000000">
        <w:rPr>
          <w:rFonts w:ascii="Arial" w:cs="Arial" w:eastAsia="Arial" w:hAnsi="Arial"/>
          <w:b w:val="1"/>
          <w:bCs w:val="1"/>
          <w:color w:val="202124"/>
          <w:sz w:val="22"/>
          <w:szCs w:val="22"/>
          <w:highlight w:val="white"/>
          <w:rtl w:val="0"/>
        </w:rPr>
        <w:t xml:space="preserve">$150 stipend</w:t>
      </w:r>
      <w:r w:rsidDel="00000000" w:rsidR="00000000" w:rsidRPr="00000000">
        <w:rPr>
          <w:rFonts w:ascii="Arial" w:cs="Arial" w:eastAsia="Arial" w:hAnsi="Arial"/>
          <w:color w:val="202124"/>
          <w:sz w:val="22"/>
          <w:szCs w:val="22"/>
          <w:highlight w:val="white"/>
          <w:rtl w:val="0"/>
        </w:rPr>
        <w:t xml:space="preserve"> upon successful completion of the Canvas course.</w:t>
      </w:r>
    </w:p>
    <w:p w:rsidR="00000000" w:rsidDel="00000000" w:rsidP="00000000" w:rsidRDefault="00000000" w:rsidRPr="00000000" w14:paraId="00000015">
      <w:pPr>
        <w:pStyle w:val="Heading3"/>
        <w:keepNext w:val="0"/>
        <w:keepLines w:val="0"/>
        <w:widowControl w:val="0"/>
        <w:rPr>
          <w:rFonts w:ascii="Arial" w:cs="Arial" w:eastAsia="Arial" w:hAnsi="Arial"/>
          <w:color w:val="202124"/>
          <w:sz w:val="26"/>
          <w:szCs w:val="26"/>
          <w:highlight w:val="white"/>
        </w:rPr>
      </w:pPr>
      <w:bookmarkStart w:colFirst="0" w:colLast="0" w:name="_heading=h.97a7fgz6oyrq" w:id="2"/>
      <w:bookmarkEnd w:id="2"/>
      <w:r w:rsidDel="00000000" w:rsidR="00000000" w:rsidRPr="00000000">
        <w:rPr>
          <w:rFonts w:ascii="Arial" w:cs="Arial" w:eastAsia="Arial" w:hAnsi="Arial"/>
          <w:color w:val="202124"/>
          <w:sz w:val="26"/>
          <w:szCs w:val="26"/>
          <w:highlight w:val="white"/>
          <w:rtl w:val="0"/>
        </w:rPr>
        <w:t xml:space="preserve">Important Requirements</w:t>
      </w:r>
    </w:p>
    <w:p w:rsidR="00000000" w:rsidDel="00000000" w:rsidP="00000000" w:rsidRDefault="00000000" w:rsidRPr="00000000" w14:paraId="00000016">
      <w:pPr>
        <w:widowControl w:val="0"/>
        <w:spacing w:after="240" w:before="240"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Before submitting the Google Form for a potential mentor, please confirm:</w:t>
      </w:r>
    </w:p>
    <w:p w:rsidR="00000000" w:rsidDel="00000000" w:rsidP="00000000" w:rsidRDefault="00000000" w:rsidRPr="00000000" w14:paraId="00000017">
      <w:pPr>
        <w:widowControl w:val="0"/>
        <w:numPr>
          <w:ilvl w:val="0"/>
          <w:numId w:val="1"/>
        </w:numPr>
        <w:spacing w:after="0" w:afterAutospacing="0" w:before="240" w:lineRule="auto"/>
        <w:ind w:left="720" w:hanging="360"/>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The mentor has </w:t>
      </w:r>
      <w:r w:rsidDel="00000000" w:rsidR="00000000" w:rsidRPr="00000000">
        <w:rPr>
          <w:rFonts w:ascii="Arial" w:cs="Arial" w:eastAsia="Arial" w:hAnsi="Arial"/>
          <w:b w:val="1"/>
          <w:bCs w:val="1"/>
          <w:color w:val="202124"/>
          <w:sz w:val="22"/>
          <w:szCs w:val="22"/>
          <w:highlight w:val="white"/>
          <w:rtl w:val="0"/>
        </w:rPr>
        <w:t xml:space="preserve">not</w:t>
      </w:r>
      <w:r w:rsidDel="00000000" w:rsidR="00000000" w:rsidRPr="00000000">
        <w:rPr>
          <w:rFonts w:ascii="Arial" w:cs="Arial" w:eastAsia="Arial" w:hAnsi="Arial"/>
          <w:color w:val="202124"/>
          <w:sz w:val="22"/>
          <w:szCs w:val="22"/>
          <w:highlight w:val="white"/>
          <w:rtl w:val="0"/>
        </w:rPr>
        <w:t xml:space="preserve"> previously completed this training.</w:t>
      </w:r>
    </w:p>
    <w:p w:rsidR="00000000" w:rsidDel="00000000" w:rsidP="00000000" w:rsidRDefault="00000000" w:rsidRPr="00000000" w14:paraId="00000018">
      <w:pPr>
        <w:widowControl w:val="0"/>
        <w:numPr>
          <w:ilvl w:val="0"/>
          <w:numId w:val="1"/>
        </w:numPr>
        <w:spacing w:after="240" w:before="0" w:beforeAutospacing="0" w:lineRule="auto"/>
        <w:ind w:left="720" w:hanging="360"/>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The mentor has agreed to participate and complete the requirements.</w:t>
      </w:r>
    </w:p>
    <w:p w:rsidR="00000000" w:rsidDel="00000000" w:rsidP="00000000" w:rsidRDefault="00000000" w:rsidRPr="00000000" w14:paraId="00000019">
      <w:pPr>
        <w:pStyle w:val="Heading3"/>
        <w:keepNext w:val="0"/>
        <w:keepLines w:val="0"/>
        <w:widowControl w:val="0"/>
        <w:rPr>
          <w:rFonts w:ascii="Arial" w:cs="Arial" w:eastAsia="Arial" w:hAnsi="Arial"/>
          <w:color w:val="202124"/>
          <w:sz w:val="26"/>
          <w:szCs w:val="26"/>
          <w:highlight w:val="white"/>
        </w:rPr>
      </w:pPr>
      <w:bookmarkStart w:colFirst="0" w:colLast="0" w:name="_heading=h.hmtdt01nkles" w:id="3"/>
      <w:bookmarkEnd w:id="3"/>
      <w:r w:rsidDel="00000000" w:rsidR="00000000" w:rsidRPr="00000000">
        <w:rPr>
          <w:rFonts w:ascii="Arial" w:cs="Arial" w:eastAsia="Arial" w:hAnsi="Arial"/>
          <w:color w:val="202124"/>
          <w:sz w:val="26"/>
          <w:szCs w:val="26"/>
          <w:highlight w:val="white"/>
          <w:rtl w:val="0"/>
        </w:rPr>
        <w:t xml:space="preserve">Registration Details</w:t>
      </w:r>
    </w:p>
    <w:p w:rsidR="00000000" w:rsidDel="00000000" w:rsidP="00000000" w:rsidRDefault="00000000" w:rsidRPr="00000000" w14:paraId="0000001A">
      <w:pPr>
        <w:widowControl w:val="0"/>
        <w:spacing w:after="240" w:before="240"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Please complete the </w:t>
      </w:r>
      <w:hyperlink r:id="rId10">
        <w:r w:rsidDel="00000000" w:rsidR="00000000" w:rsidRPr="00000000">
          <w:rPr>
            <w:rFonts w:ascii="Arial" w:cs="Arial" w:eastAsia="Arial" w:hAnsi="Arial"/>
            <w:color w:val="1155cc"/>
            <w:sz w:val="22"/>
            <w:szCs w:val="22"/>
            <w:highlight w:val="white"/>
            <w:u w:val="single"/>
            <w:rtl w:val="0"/>
          </w:rPr>
          <w:t xml:space="preserve">Google Form</w:t>
        </w:r>
      </w:hyperlink>
      <w:r w:rsidDel="00000000" w:rsidR="00000000" w:rsidRPr="00000000">
        <w:rPr>
          <w:rFonts w:ascii="Arial" w:cs="Arial" w:eastAsia="Arial" w:hAnsi="Arial"/>
          <w:color w:val="202124"/>
          <w:sz w:val="22"/>
          <w:szCs w:val="22"/>
          <w:highlight w:val="white"/>
          <w:rtl w:val="0"/>
        </w:rPr>
        <w:t xml:space="preserve"> for each mentor you wish to enroll.</w:t>
      </w:r>
    </w:p>
    <w:p w:rsidR="00000000" w:rsidDel="00000000" w:rsidP="00000000" w:rsidRDefault="00000000" w:rsidRPr="00000000" w14:paraId="0000001B">
      <w:pPr>
        <w:widowControl w:val="0"/>
        <w:numPr>
          <w:ilvl w:val="0"/>
          <w:numId w:val="2"/>
        </w:numPr>
        <w:spacing w:after="0" w:afterAutospacing="0" w:before="240" w:lineRule="auto"/>
        <w:ind w:left="720" w:hanging="360"/>
        <w:rPr>
          <w:rFonts w:ascii="Arial" w:cs="Arial" w:eastAsia="Arial" w:hAnsi="Arial"/>
          <w:color w:val="202124"/>
          <w:sz w:val="22"/>
          <w:szCs w:val="22"/>
          <w:highlight w:val="white"/>
        </w:rPr>
      </w:pPr>
      <w:r w:rsidDel="00000000" w:rsidR="00000000" w:rsidRPr="00000000">
        <w:rPr>
          <w:rFonts w:ascii="Arial" w:cs="Arial" w:eastAsia="Arial" w:hAnsi="Arial"/>
          <w:b w:val="1"/>
          <w:bCs w:val="1"/>
          <w:color w:val="202124"/>
          <w:sz w:val="22"/>
          <w:szCs w:val="22"/>
          <w:highlight w:val="white"/>
          <w:rtl w:val="0"/>
        </w:rPr>
        <w:t xml:space="preserve">Availability:</w:t>
      </w:r>
      <w:r w:rsidDel="00000000" w:rsidR="00000000" w:rsidRPr="00000000">
        <w:rPr>
          <w:rFonts w:ascii="Arial" w:cs="Arial" w:eastAsia="Arial" w:hAnsi="Arial"/>
          <w:color w:val="202124"/>
          <w:sz w:val="22"/>
          <w:szCs w:val="22"/>
          <w:highlight w:val="white"/>
          <w:rtl w:val="0"/>
        </w:rPr>
        <w:t xml:space="preserve"> Seats are limited and filled on a </w:t>
      </w:r>
      <w:r w:rsidDel="00000000" w:rsidR="00000000" w:rsidRPr="00000000">
        <w:rPr>
          <w:rFonts w:ascii="Arial" w:cs="Arial" w:eastAsia="Arial" w:hAnsi="Arial"/>
          <w:b w:val="1"/>
          <w:bCs w:val="1"/>
          <w:color w:val="202124"/>
          <w:sz w:val="22"/>
          <w:szCs w:val="22"/>
          <w:highlight w:val="white"/>
          <w:rtl w:val="0"/>
        </w:rPr>
        <w:t xml:space="preserve">first-come, first-served basis</w:t>
      </w:r>
      <w:r w:rsidDel="00000000" w:rsidR="00000000" w:rsidRPr="00000000">
        <w:rPr>
          <w:rFonts w:ascii="Arial" w:cs="Arial" w:eastAsia="Arial" w:hAnsi="Arial"/>
          <w:color w:val="202124"/>
          <w:sz w:val="22"/>
          <w:szCs w:val="22"/>
          <w:highlight w:val="white"/>
          <w:rtl w:val="0"/>
        </w:rPr>
        <w:t xml:space="preserve">.</w:t>
      </w:r>
    </w:p>
    <w:p w:rsidR="00000000" w:rsidDel="00000000" w:rsidP="00000000" w:rsidRDefault="00000000" w:rsidRPr="00000000" w14:paraId="0000001C">
      <w:pPr>
        <w:widowControl w:val="0"/>
        <w:numPr>
          <w:ilvl w:val="0"/>
          <w:numId w:val="2"/>
        </w:numPr>
        <w:spacing w:after="240" w:before="0" w:beforeAutospacing="0" w:lineRule="auto"/>
        <w:ind w:left="720" w:hanging="360"/>
        <w:rPr>
          <w:rFonts w:ascii="Arial" w:cs="Arial" w:eastAsia="Arial" w:hAnsi="Arial"/>
          <w:color w:val="202124"/>
          <w:sz w:val="22"/>
          <w:szCs w:val="22"/>
          <w:highlight w:val="white"/>
        </w:rPr>
      </w:pPr>
      <w:r w:rsidDel="00000000" w:rsidR="00000000" w:rsidRPr="00000000">
        <w:rPr>
          <w:rFonts w:ascii="Arial" w:cs="Arial" w:eastAsia="Arial" w:hAnsi="Arial"/>
          <w:b w:val="1"/>
          <w:bCs w:val="1"/>
          <w:color w:val="202124"/>
          <w:sz w:val="22"/>
          <w:szCs w:val="22"/>
          <w:highlight w:val="white"/>
          <w:rtl w:val="0"/>
        </w:rPr>
        <w:t xml:space="preserve">Deadline:</w:t>
      </w:r>
      <w:r w:rsidDel="00000000" w:rsidR="00000000" w:rsidRPr="00000000">
        <w:rPr>
          <w:rFonts w:ascii="Arial" w:cs="Arial" w:eastAsia="Arial" w:hAnsi="Arial"/>
          <w:color w:val="202124"/>
          <w:sz w:val="22"/>
          <w:szCs w:val="22"/>
          <w:highlight w:val="white"/>
          <w:rtl w:val="0"/>
        </w:rPr>
        <w:t xml:space="preserve"> This form will close on </w:t>
      </w:r>
      <w:r w:rsidDel="00000000" w:rsidR="00000000" w:rsidRPr="00000000">
        <w:rPr>
          <w:rFonts w:ascii="Arial" w:cs="Arial" w:eastAsia="Arial" w:hAnsi="Arial"/>
          <w:b w:val="1"/>
          <w:bCs w:val="1"/>
          <w:color w:val="202124"/>
          <w:sz w:val="22"/>
          <w:szCs w:val="22"/>
          <w:highlight w:val="white"/>
          <w:rtl w:val="0"/>
        </w:rPr>
        <w:t xml:space="preserve">August 7 at 3:00 PM</w:t>
      </w:r>
      <w:r w:rsidDel="00000000" w:rsidR="00000000" w:rsidRPr="00000000">
        <w:rPr>
          <w:rFonts w:ascii="Arial" w:cs="Arial" w:eastAsia="Arial" w:hAnsi="Arial"/>
          <w:color w:val="202124"/>
          <w:sz w:val="22"/>
          <w:szCs w:val="22"/>
          <w:highlight w:val="white"/>
          <w:rtl w:val="0"/>
        </w:rPr>
        <w:t xml:space="preserve">.</w:t>
      </w:r>
      <w:r w:rsidDel="00000000" w:rsidR="00000000" w:rsidRPr="00000000">
        <w:rPr>
          <w:rtl w:val="0"/>
        </w:rPr>
      </w:r>
    </w:p>
    <w:sectPr>
      <w:pgSz w:h="15840" w:w="12240" w:orient="portrait"/>
      <w:pgMar w:bottom="1440" w:top="1440" w:left="108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orms.gle/L9dket6z36MrYEJH8" TargetMode="External"/><Relationship Id="rId9" Type="http://schemas.openxmlformats.org/officeDocument/2006/relationships/hyperlink" Target="https://drive.google.com/file/d/1ijTUUmhVvtiYaoy-H-H_3LypFFzsmXaa/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LQzpOo6xiaf142UNFbgjhIudC7eXhEBn46PwTgF5bZQ/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1DCkDr/nVwm3eo638oz42cx1A==">CgMxLjAyDmgudzZnNHlkYmM4bDNkMg5oLmR0cHozcjl3cnZkYjIOaC45N2E3Zmd6Nm95cnEyDmguaG10ZHQwMW5rbGVzOAByITFPcm5tQmUwcWVPNFI3eTNyNEowbzlvd2d0cUl5aXBleQ==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