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FD01" w14:textId="77777777" w:rsidR="00722F15" w:rsidRPr="00A6452A" w:rsidRDefault="00722F15">
      <w:pPr>
        <w:jc w:val="center"/>
        <w:rPr>
          <w:rFonts w:asciiTheme="minorHAnsi" w:hAnsiTheme="minorHAnsi"/>
        </w:rPr>
      </w:pPr>
      <w:r w:rsidRPr="00A6452A">
        <w:rPr>
          <w:rFonts w:asciiTheme="minorHAnsi" w:hAnsiTheme="minorHAnsi"/>
        </w:rPr>
        <w:t>JORDAN SCHOOL DISTRICT</w:t>
      </w:r>
    </w:p>
    <w:p w14:paraId="10D1FD10" w14:textId="5DA565C0" w:rsidR="00722F15" w:rsidRPr="00A6452A" w:rsidRDefault="0060363D">
      <w:pPr>
        <w:jc w:val="center"/>
        <w:rPr>
          <w:rFonts w:asciiTheme="minorHAnsi" w:hAnsiTheme="minorHAnsi"/>
          <w:sz w:val="18"/>
        </w:rPr>
      </w:pPr>
      <w:r>
        <w:rPr>
          <w:rFonts w:asciiTheme="minorHAnsi" w:hAnsiTheme="minorHAnsi"/>
          <w:sz w:val="18"/>
        </w:rPr>
        <w:t>Anthony Godfrey</w:t>
      </w:r>
      <w:r w:rsidR="00722F15" w:rsidRPr="00A6452A">
        <w:rPr>
          <w:rFonts w:asciiTheme="minorHAnsi" w:hAnsiTheme="minorHAnsi"/>
          <w:sz w:val="18"/>
        </w:rPr>
        <w:t>, Ed.D., Superintendent of Schools</w:t>
      </w:r>
    </w:p>
    <w:p w14:paraId="62E5FF4A" w14:textId="698F0ED0" w:rsidR="00722F15" w:rsidRPr="00A6452A" w:rsidRDefault="00050929">
      <w:pPr>
        <w:jc w:val="center"/>
        <w:rPr>
          <w:rFonts w:asciiTheme="minorHAnsi" w:hAnsiTheme="minorHAnsi"/>
          <w:sz w:val="18"/>
        </w:rPr>
      </w:pPr>
      <w:r w:rsidRPr="00A6452A">
        <w:rPr>
          <w:rFonts w:asciiTheme="minorHAnsi" w:hAnsiTheme="minorHAnsi"/>
          <w:sz w:val="18"/>
        </w:rPr>
        <w:t>West Jordan</w:t>
      </w:r>
      <w:r w:rsidR="00722F15" w:rsidRPr="00A6452A">
        <w:rPr>
          <w:rFonts w:asciiTheme="minorHAnsi" w:hAnsiTheme="minorHAnsi"/>
          <w:sz w:val="18"/>
        </w:rPr>
        <w:t>, Utah</w:t>
      </w:r>
    </w:p>
    <w:p w14:paraId="2C7FA7BB" w14:textId="77777777" w:rsidR="00722F15" w:rsidRPr="00AB2B16" w:rsidRDefault="00722F15">
      <w:pPr>
        <w:jc w:val="center"/>
        <w:rPr>
          <w:rFonts w:asciiTheme="minorHAnsi" w:hAnsiTheme="minorHAnsi"/>
          <w:sz w:val="6"/>
        </w:rPr>
      </w:pPr>
    </w:p>
    <w:p w14:paraId="38526F5A" w14:textId="77777777" w:rsidR="00722F15" w:rsidRPr="00A6452A" w:rsidRDefault="00722F15">
      <w:pPr>
        <w:pStyle w:val="Heading1"/>
        <w:rPr>
          <w:rFonts w:asciiTheme="minorHAnsi" w:hAnsiTheme="minorHAnsi"/>
        </w:rPr>
      </w:pPr>
      <w:r w:rsidRPr="00A6452A">
        <w:rPr>
          <w:rFonts w:asciiTheme="minorHAnsi" w:hAnsiTheme="minorHAnsi"/>
        </w:rPr>
        <w:t>Intradistrict Communication</w:t>
      </w:r>
    </w:p>
    <w:p w14:paraId="4D868EEF" w14:textId="77777777" w:rsidR="00722F15" w:rsidRPr="00AB2B16" w:rsidRDefault="00722F15">
      <w:pPr>
        <w:rPr>
          <w:rFonts w:asciiTheme="minorHAnsi" w:hAnsiTheme="minorHAnsi"/>
          <w:b/>
          <w:sz w:val="14"/>
        </w:rPr>
      </w:pPr>
    </w:p>
    <w:p w14:paraId="3E264C5A" w14:textId="35C36C2E" w:rsidR="00C85DFE" w:rsidRDefault="00C85DFE">
      <w:pPr>
        <w:rPr>
          <w:rFonts w:asciiTheme="minorHAnsi" w:hAnsiTheme="minorHAnsi" w:cstheme="minorHAnsi"/>
          <w:sz w:val="22"/>
        </w:rPr>
      </w:pPr>
    </w:p>
    <w:p w14:paraId="5E4BF741" w14:textId="697F1C93" w:rsidR="00722F15" w:rsidRPr="00AB2B16" w:rsidRDefault="00696151">
      <w:pPr>
        <w:rPr>
          <w:rFonts w:asciiTheme="minorHAnsi" w:hAnsiTheme="minorHAnsi" w:cstheme="minorHAnsi"/>
          <w:sz w:val="22"/>
        </w:rPr>
      </w:pPr>
      <w:r w:rsidRPr="00AB2B16">
        <w:rPr>
          <w:rFonts w:asciiTheme="minorHAnsi" w:hAnsiTheme="minorHAnsi" w:cstheme="minorHAnsi"/>
          <w:sz w:val="22"/>
        </w:rPr>
        <w:t>DATE:</w:t>
      </w:r>
      <w:r w:rsidRPr="00AB2B16">
        <w:rPr>
          <w:rFonts w:asciiTheme="minorHAnsi" w:hAnsiTheme="minorHAnsi" w:cstheme="minorHAnsi"/>
          <w:sz w:val="22"/>
        </w:rPr>
        <w:tab/>
      </w:r>
      <w:r w:rsidRPr="00AB2B16">
        <w:rPr>
          <w:rFonts w:asciiTheme="minorHAnsi" w:hAnsiTheme="minorHAnsi" w:cstheme="minorHAnsi"/>
          <w:sz w:val="22"/>
        </w:rPr>
        <w:tab/>
      </w:r>
      <w:r w:rsidR="002D4B1F">
        <w:rPr>
          <w:rFonts w:asciiTheme="minorHAnsi" w:hAnsiTheme="minorHAnsi" w:cstheme="minorHAnsi"/>
          <w:sz w:val="22"/>
        </w:rPr>
        <w:t>May 7</w:t>
      </w:r>
      <w:r w:rsidR="00C758C3">
        <w:rPr>
          <w:rFonts w:asciiTheme="minorHAnsi" w:hAnsiTheme="minorHAnsi" w:cstheme="minorHAnsi"/>
          <w:sz w:val="22"/>
        </w:rPr>
        <w:t>, 2026</w:t>
      </w:r>
    </w:p>
    <w:p w14:paraId="23595B4C" w14:textId="77777777" w:rsidR="00722F15" w:rsidRPr="00AB2B16" w:rsidRDefault="00722F15">
      <w:pPr>
        <w:rPr>
          <w:rFonts w:asciiTheme="minorHAnsi" w:hAnsiTheme="minorHAnsi" w:cstheme="minorHAnsi"/>
          <w:sz w:val="22"/>
        </w:rPr>
      </w:pPr>
    </w:p>
    <w:p w14:paraId="36CFE48C" w14:textId="3077D2E5" w:rsidR="00D14468" w:rsidRPr="00AB2B16" w:rsidRDefault="00722F15" w:rsidP="000D5B81">
      <w:pPr>
        <w:rPr>
          <w:rFonts w:asciiTheme="minorHAnsi" w:hAnsiTheme="minorHAnsi" w:cstheme="minorHAnsi"/>
          <w:sz w:val="22"/>
        </w:rPr>
      </w:pPr>
      <w:r w:rsidRPr="00AB2B16">
        <w:rPr>
          <w:rFonts w:asciiTheme="minorHAnsi" w:hAnsiTheme="minorHAnsi" w:cstheme="minorHAnsi"/>
          <w:sz w:val="22"/>
        </w:rPr>
        <w:t>TO:</w:t>
      </w:r>
      <w:r w:rsidRPr="00AB2B16">
        <w:rPr>
          <w:rFonts w:asciiTheme="minorHAnsi" w:hAnsiTheme="minorHAnsi" w:cstheme="minorHAnsi"/>
          <w:sz w:val="22"/>
        </w:rPr>
        <w:tab/>
      </w:r>
      <w:r w:rsidR="001A5B08">
        <w:rPr>
          <w:rFonts w:asciiTheme="minorHAnsi" w:hAnsiTheme="minorHAnsi" w:cstheme="minorHAnsi"/>
          <w:sz w:val="22"/>
        </w:rPr>
        <w:tab/>
      </w:r>
      <w:r w:rsidR="00134B83">
        <w:rPr>
          <w:rFonts w:asciiTheme="minorHAnsi" w:hAnsiTheme="minorHAnsi" w:cstheme="minorHAnsi"/>
          <w:sz w:val="22"/>
        </w:rPr>
        <w:t>Principals and Assistant Principals</w:t>
      </w:r>
    </w:p>
    <w:p w14:paraId="25D6BD0D" w14:textId="57AA8A34" w:rsidR="00722F15" w:rsidRPr="00AB2B16" w:rsidRDefault="00696151">
      <w:pPr>
        <w:rPr>
          <w:rFonts w:asciiTheme="minorHAnsi" w:hAnsiTheme="minorHAnsi" w:cstheme="minorHAnsi"/>
          <w:sz w:val="22"/>
        </w:rPr>
      </w:pPr>
      <w:r w:rsidRPr="00AB2B16">
        <w:rPr>
          <w:rFonts w:asciiTheme="minorHAnsi" w:hAnsiTheme="minorHAnsi" w:cstheme="minorHAnsi"/>
          <w:sz w:val="22"/>
        </w:rPr>
        <w:tab/>
      </w:r>
    </w:p>
    <w:p w14:paraId="3A1F6FCB" w14:textId="77777777" w:rsidR="00F66120" w:rsidRPr="00AB2B16" w:rsidRDefault="00722F15" w:rsidP="0060363D">
      <w:pPr>
        <w:rPr>
          <w:rFonts w:asciiTheme="minorHAnsi" w:hAnsiTheme="minorHAnsi" w:cstheme="minorHAnsi"/>
          <w:sz w:val="22"/>
        </w:rPr>
      </w:pPr>
      <w:r w:rsidRPr="00AB2B16">
        <w:rPr>
          <w:rFonts w:asciiTheme="minorHAnsi" w:hAnsiTheme="minorHAnsi" w:cstheme="minorHAnsi"/>
          <w:sz w:val="22"/>
        </w:rPr>
        <w:t>FROM:</w:t>
      </w:r>
      <w:r w:rsidRPr="00AB2B16">
        <w:rPr>
          <w:rFonts w:asciiTheme="minorHAnsi" w:hAnsiTheme="minorHAnsi" w:cstheme="minorHAnsi"/>
          <w:sz w:val="22"/>
        </w:rPr>
        <w:tab/>
      </w:r>
      <w:r w:rsidR="00A6452A" w:rsidRPr="00AB2B16">
        <w:rPr>
          <w:rFonts w:asciiTheme="minorHAnsi" w:hAnsiTheme="minorHAnsi" w:cstheme="minorHAnsi"/>
          <w:sz w:val="22"/>
        </w:rPr>
        <w:tab/>
      </w:r>
      <w:r w:rsidR="002E000D">
        <w:rPr>
          <w:rFonts w:asciiTheme="minorHAnsi" w:hAnsiTheme="minorHAnsi" w:cstheme="minorHAnsi"/>
          <w:sz w:val="22"/>
        </w:rPr>
        <w:t xml:space="preserve">Michael Anderson, Associate Superintendent </w:t>
      </w:r>
    </w:p>
    <w:p w14:paraId="631090F1" w14:textId="338702B4" w:rsidR="00722F15" w:rsidRDefault="007E7A49" w:rsidP="00F84777">
      <w:pPr>
        <w:ind w:left="720" w:firstLine="720"/>
        <w:rPr>
          <w:rFonts w:asciiTheme="minorHAnsi" w:hAnsiTheme="minorHAnsi" w:cstheme="minorHAnsi"/>
          <w:sz w:val="22"/>
        </w:rPr>
      </w:pPr>
      <w:r w:rsidRPr="00AB2B16">
        <w:rPr>
          <w:rFonts w:asciiTheme="minorHAnsi" w:hAnsiTheme="minorHAnsi" w:cstheme="minorHAnsi"/>
          <w:sz w:val="22"/>
        </w:rPr>
        <w:t>Travis Hamblin,</w:t>
      </w:r>
      <w:r w:rsidR="00EB11E1" w:rsidRPr="00AB2B16">
        <w:rPr>
          <w:rFonts w:asciiTheme="minorHAnsi" w:hAnsiTheme="minorHAnsi" w:cstheme="minorHAnsi"/>
          <w:sz w:val="22"/>
        </w:rPr>
        <w:t xml:space="preserve"> </w:t>
      </w:r>
      <w:r w:rsidR="00B853CC">
        <w:rPr>
          <w:rFonts w:asciiTheme="minorHAnsi" w:hAnsiTheme="minorHAnsi" w:cstheme="minorHAnsi"/>
          <w:sz w:val="22"/>
        </w:rPr>
        <w:t xml:space="preserve">Director of </w:t>
      </w:r>
      <w:r w:rsidR="00EB11E1" w:rsidRPr="00AB2B16">
        <w:rPr>
          <w:rFonts w:asciiTheme="minorHAnsi" w:hAnsiTheme="minorHAnsi" w:cstheme="minorHAnsi"/>
          <w:sz w:val="22"/>
        </w:rPr>
        <w:t>Student Services</w:t>
      </w:r>
    </w:p>
    <w:p w14:paraId="07846043" w14:textId="31A2351C" w:rsidR="00E252D8" w:rsidRDefault="00E252D8" w:rsidP="00F84777">
      <w:pPr>
        <w:ind w:left="720" w:firstLine="720"/>
        <w:rPr>
          <w:rFonts w:asciiTheme="minorHAnsi" w:hAnsiTheme="minorHAnsi" w:cstheme="minorHAnsi"/>
          <w:sz w:val="22"/>
        </w:rPr>
      </w:pPr>
      <w:r>
        <w:rPr>
          <w:rFonts w:asciiTheme="minorHAnsi" w:hAnsiTheme="minorHAnsi" w:cstheme="minorHAnsi"/>
          <w:sz w:val="22"/>
        </w:rPr>
        <w:t>McKinley Withers, Health &amp; Wellness Consultant</w:t>
      </w:r>
    </w:p>
    <w:p w14:paraId="0DB5A5A3" w14:textId="346076F5" w:rsidR="0017786B" w:rsidRDefault="0017786B" w:rsidP="00F84777">
      <w:pPr>
        <w:ind w:left="720" w:firstLine="720"/>
        <w:rPr>
          <w:rFonts w:asciiTheme="minorHAnsi" w:hAnsiTheme="minorHAnsi" w:cstheme="minorHAnsi"/>
          <w:sz w:val="22"/>
        </w:rPr>
      </w:pPr>
      <w:r>
        <w:rPr>
          <w:rFonts w:asciiTheme="minorHAnsi" w:hAnsiTheme="minorHAnsi" w:cstheme="minorHAnsi"/>
          <w:sz w:val="22"/>
        </w:rPr>
        <w:t xml:space="preserve">Michelle Reyes, Attendance/Prevention Specialist, </w:t>
      </w:r>
      <w:r w:rsidR="00E252D8">
        <w:rPr>
          <w:rFonts w:asciiTheme="minorHAnsi" w:hAnsiTheme="minorHAnsi" w:cstheme="minorHAnsi"/>
          <w:sz w:val="22"/>
        </w:rPr>
        <w:t>Health &amp; Wellness</w:t>
      </w:r>
    </w:p>
    <w:p w14:paraId="7497E584" w14:textId="73E13903" w:rsidR="00D14468" w:rsidRPr="00AB2B16" w:rsidRDefault="00D14468">
      <w:pPr>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p>
    <w:p w14:paraId="345EE7CD" w14:textId="1983549D" w:rsidR="009E6504" w:rsidRDefault="00722F15" w:rsidP="009E6504">
      <w:pPr>
        <w:shd w:val="clear" w:color="auto" w:fill="FFFFFF"/>
        <w:rPr>
          <w:rFonts w:ascii="Arial" w:hAnsi="Arial" w:cs="Arial"/>
          <w:color w:val="222222"/>
        </w:rPr>
      </w:pPr>
      <w:r w:rsidRPr="00AB2B16">
        <w:rPr>
          <w:rFonts w:asciiTheme="minorHAnsi" w:hAnsiTheme="minorHAnsi" w:cstheme="minorHAnsi"/>
          <w:sz w:val="22"/>
        </w:rPr>
        <w:t>SUBJECT:</w:t>
      </w:r>
      <w:r w:rsidRPr="00AB2B16">
        <w:rPr>
          <w:rFonts w:asciiTheme="minorHAnsi" w:hAnsiTheme="minorHAnsi" w:cstheme="minorHAnsi"/>
          <w:sz w:val="22"/>
        </w:rPr>
        <w:tab/>
      </w:r>
      <w:r w:rsidR="00100D88">
        <w:rPr>
          <w:rFonts w:asciiTheme="minorHAnsi" w:hAnsiTheme="minorHAnsi" w:cstheme="minorHAnsi"/>
          <w:sz w:val="22"/>
        </w:rPr>
        <w:t xml:space="preserve">High Impact Attendance </w:t>
      </w:r>
      <w:r w:rsidR="00A2395D">
        <w:rPr>
          <w:rFonts w:asciiTheme="minorHAnsi" w:hAnsiTheme="minorHAnsi" w:cstheme="minorHAnsi"/>
          <w:sz w:val="22"/>
        </w:rPr>
        <w:t>Actions for May</w:t>
      </w:r>
      <w:r w:rsidR="00100D88">
        <w:rPr>
          <w:rFonts w:asciiTheme="minorHAnsi" w:hAnsiTheme="minorHAnsi" w:cstheme="minorHAnsi"/>
          <w:sz w:val="22"/>
        </w:rPr>
        <w:t xml:space="preserve"> and the May</w:t>
      </w:r>
      <w:r w:rsidR="007E19FE">
        <w:rPr>
          <w:rFonts w:asciiTheme="minorHAnsi" w:hAnsiTheme="minorHAnsi" w:cstheme="minorHAnsi"/>
          <w:sz w:val="22"/>
        </w:rPr>
        <w:t xml:space="preserve"> 2026</w:t>
      </w:r>
      <w:r w:rsidR="00E252D8">
        <w:rPr>
          <w:rFonts w:asciiTheme="minorHAnsi" w:hAnsiTheme="minorHAnsi" w:cstheme="minorHAnsi"/>
          <w:sz w:val="22"/>
        </w:rPr>
        <w:t xml:space="preserve"> Attendance Newsletter </w:t>
      </w:r>
    </w:p>
    <w:p w14:paraId="37EF71D9" w14:textId="5DC7598E" w:rsidR="002023F7" w:rsidRPr="0061502D" w:rsidRDefault="002023F7" w:rsidP="001A5B08">
      <w:pPr>
        <w:rPr>
          <w:rFonts w:asciiTheme="minorHAnsi" w:hAnsiTheme="minorHAnsi" w:cstheme="minorHAnsi"/>
          <w:sz w:val="18"/>
          <w:szCs w:val="18"/>
        </w:rPr>
      </w:pPr>
    </w:p>
    <w:p w14:paraId="77EF6B85" w14:textId="1F5A3761" w:rsidR="002023F7" w:rsidRPr="00AB2B16" w:rsidRDefault="002F154E">
      <w:pPr>
        <w:rPr>
          <w:rFonts w:asciiTheme="minorHAnsi" w:hAnsiTheme="minorHAnsi" w:cstheme="minorHAnsi"/>
          <w:sz w:val="22"/>
        </w:rPr>
      </w:pPr>
      <w:r w:rsidRPr="002F154E">
        <w:rPr>
          <w:rFonts w:asciiTheme="minorHAnsi" w:hAnsiTheme="minorHAnsi" w:cstheme="minorHAnsi"/>
          <w:noProof/>
          <w:sz w:val="22"/>
        </w:rPr>
        <w:pict w14:anchorId="799B06C0">
          <v:rect id="_x0000_i1025" alt="" style="width:540pt;height:.05pt;mso-width-percent:0;mso-height-percent:0;mso-width-percent:0;mso-height-percent:0" o:hralign="center" o:hrstd="t" o:hr="t" fillcolor="gray" stroked="f"/>
        </w:pict>
      </w:r>
    </w:p>
    <w:p w14:paraId="24F035B7" w14:textId="1DB6F43F" w:rsidR="00FF0B29" w:rsidRDefault="00FF0B29" w:rsidP="00FF0B29">
      <w:pPr>
        <w:pStyle w:val="NormalWeb"/>
        <w:spacing w:before="0" w:beforeAutospacing="0" w:after="0" w:afterAutospacing="0"/>
      </w:pPr>
      <w:r>
        <w:rPr>
          <w:rFonts w:ascii="Arial" w:hAnsi="Arial" w:cs="Arial"/>
          <w:color w:val="000000"/>
          <w:sz w:val="22"/>
          <w:szCs w:val="22"/>
        </w:rPr>
        <w:t xml:space="preserve">Key actions schools can take in May to maintain student engagement </w:t>
      </w:r>
      <w:r w:rsidR="00176535">
        <w:rPr>
          <w:rFonts w:ascii="Arial" w:hAnsi="Arial" w:cs="Arial"/>
          <w:color w:val="000000"/>
          <w:sz w:val="22"/>
          <w:szCs w:val="22"/>
        </w:rPr>
        <w:t>and attendance through the end of the year. Also, check out the</w:t>
      </w:r>
      <w:r>
        <w:rPr>
          <w:rFonts w:ascii="Arial" w:hAnsi="Arial" w:cs="Arial"/>
          <w:color w:val="000000"/>
          <w:sz w:val="22"/>
          <w:szCs w:val="22"/>
        </w:rPr>
        <w:t xml:space="preserve"> </w:t>
      </w:r>
      <w:hyperlink r:id="rId5" w:history="1">
        <w:r w:rsidRPr="00924F85">
          <w:rPr>
            <w:rStyle w:val="Hyperlink"/>
            <w:rFonts w:ascii="Arial" w:hAnsi="Arial" w:cs="Arial"/>
            <w:sz w:val="22"/>
            <w:szCs w:val="22"/>
          </w:rPr>
          <w:t>May Edition of the attendance Newsletter</w:t>
        </w:r>
      </w:hyperlink>
      <w:r>
        <w:rPr>
          <w:rFonts w:ascii="Arial" w:hAnsi="Arial" w:cs="Arial"/>
          <w:color w:val="000000"/>
          <w:sz w:val="22"/>
          <w:szCs w:val="22"/>
        </w:rPr>
        <w:t>.</w:t>
      </w:r>
    </w:p>
    <w:p w14:paraId="2E498021" w14:textId="77777777" w:rsidR="00FF0B29" w:rsidRPr="00FF0B29" w:rsidRDefault="00FF0B29" w:rsidP="00FF0B29">
      <w:pPr>
        <w:pStyle w:val="Heading3"/>
        <w:spacing w:before="320" w:after="80"/>
        <w:rPr>
          <w:sz w:val="21"/>
          <w:szCs w:val="21"/>
        </w:rPr>
      </w:pPr>
      <w:r w:rsidRPr="00FF0B29">
        <w:rPr>
          <w:rFonts w:ascii="Arial" w:hAnsi="Arial" w:cs="Arial"/>
          <w:color w:val="000000"/>
          <w:sz w:val="21"/>
          <w:szCs w:val="21"/>
        </w:rPr>
        <w:t xml:space="preserve">1. </w:t>
      </w:r>
      <w:r w:rsidRPr="00FF0B29">
        <w:rPr>
          <w:rFonts w:ascii="Arial" w:hAnsi="Arial" w:cs="Arial"/>
          <w:b/>
          <w:bCs/>
          <w:color w:val="000000"/>
          <w:sz w:val="21"/>
          <w:szCs w:val="21"/>
        </w:rPr>
        <w:t>Strategic Student Support</w:t>
      </w:r>
    </w:p>
    <w:p w14:paraId="54C532E0" w14:textId="77777777" w:rsidR="00FF0B29" w:rsidRPr="00FF0B29" w:rsidRDefault="00FF0B29" w:rsidP="00FF0B29">
      <w:pPr>
        <w:pStyle w:val="NormalWeb"/>
        <w:spacing w:before="0" w:beforeAutospacing="0" w:after="0" w:afterAutospacing="0"/>
        <w:rPr>
          <w:sz w:val="21"/>
          <w:szCs w:val="21"/>
        </w:rPr>
      </w:pPr>
      <w:r w:rsidRPr="00FF0B29">
        <w:rPr>
          <w:rFonts w:ascii="Arial" w:hAnsi="Arial" w:cs="Arial"/>
          <w:color w:val="000000"/>
          <w:sz w:val="21"/>
          <w:szCs w:val="21"/>
        </w:rPr>
        <w:t>Identify students who are on the "cusp" of becoming chronically absent.</w:t>
      </w:r>
    </w:p>
    <w:p w14:paraId="2C3DA0C1" w14:textId="77777777" w:rsidR="00FF0B29" w:rsidRPr="00FF0B29" w:rsidRDefault="00FF0B29" w:rsidP="00FF0B29">
      <w:pPr>
        <w:pStyle w:val="NormalWeb"/>
        <w:numPr>
          <w:ilvl w:val="0"/>
          <w:numId w:val="15"/>
        </w:numPr>
        <w:spacing w:before="0" w:beforeAutospacing="0" w:after="0" w:afterAutospacing="0"/>
        <w:textAlignment w:val="baseline"/>
        <w:rPr>
          <w:rFonts w:ascii="Arial" w:hAnsi="Arial" w:cs="Arial"/>
          <w:color w:val="000000"/>
          <w:sz w:val="21"/>
          <w:szCs w:val="21"/>
        </w:rPr>
      </w:pPr>
      <w:r w:rsidRPr="00FF0B29">
        <w:rPr>
          <w:rFonts w:ascii="Arial" w:hAnsi="Arial" w:cs="Arial"/>
          <w:b/>
          <w:bCs/>
          <w:color w:val="000000"/>
          <w:sz w:val="21"/>
          <w:szCs w:val="21"/>
        </w:rPr>
        <w:t>Data Analysis:</w:t>
      </w:r>
      <w:r w:rsidRPr="00FF0B29">
        <w:rPr>
          <w:rFonts w:ascii="Arial" w:hAnsi="Arial" w:cs="Arial"/>
          <w:color w:val="000000"/>
          <w:sz w:val="21"/>
          <w:szCs w:val="21"/>
        </w:rPr>
        <w:t xml:space="preserve"> Use attendance dashboards to find students who have missed between 10% and 15% of the year.</w:t>
      </w:r>
    </w:p>
    <w:p w14:paraId="534CDCBC" w14:textId="77777777" w:rsidR="00FF0B29" w:rsidRPr="00FF0B29" w:rsidRDefault="00FF0B29" w:rsidP="00FF0B29">
      <w:pPr>
        <w:pStyle w:val="NormalWeb"/>
        <w:numPr>
          <w:ilvl w:val="0"/>
          <w:numId w:val="15"/>
        </w:numPr>
        <w:spacing w:before="0" w:beforeAutospacing="0" w:after="0" w:afterAutospacing="0"/>
        <w:textAlignment w:val="baseline"/>
        <w:rPr>
          <w:rFonts w:ascii="Arial" w:hAnsi="Arial" w:cs="Arial"/>
          <w:color w:val="000000"/>
          <w:sz w:val="21"/>
          <w:szCs w:val="21"/>
        </w:rPr>
      </w:pPr>
      <w:r w:rsidRPr="00FF0B29">
        <w:rPr>
          <w:rFonts w:ascii="Arial" w:hAnsi="Arial" w:cs="Arial"/>
          <w:b/>
          <w:bCs/>
          <w:color w:val="000000"/>
          <w:sz w:val="21"/>
          <w:szCs w:val="21"/>
        </w:rPr>
        <w:t>Targeted Outreach:</w:t>
      </w:r>
      <w:r w:rsidRPr="00FF0B29">
        <w:rPr>
          <w:rFonts w:ascii="Arial" w:hAnsi="Arial" w:cs="Arial"/>
          <w:color w:val="000000"/>
          <w:sz w:val="21"/>
          <w:szCs w:val="21"/>
        </w:rPr>
        <w:t xml:space="preserve"> Instead of focusing only on severe cases, prioritize these "moderately" absent students. A proactive nudge now can prevent them from crossing the chronic threshold by June.</w:t>
      </w:r>
    </w:p>
    <w:p w14:paraId="46BD0338" w14:textId="77777777" w:rsidR="00FF0B29" w:rsidRPr="00FF0B29" w:rsidRDefault="00FF0B29" w:rsidP="00FF0B29">
      <w:pPr>
        <w:pStyle w:val="Heading3"/>
        <w:spacing w:before="320" w:after="80"/>
        <w:rPr>
          <w:rFonts w:ascii="Times New Roman" w:hAnsi="Times New Roman" w:cs="Times New Roman"/>
          <w:color w:val="auto"/>
          <w:sz w:val="21"/>
          <w:szCs w:val="21"/>
        </w:rPr>
      </w:pPr>
      <w:r w:rsidRPr="00FF0B29">
        <w:rPr>
          <w:rFonts w:ascii="Arial" w:hAnsi="Arial" w:cs="Arial"/>
          <w:color w:val="000000"/>
          <w:sz w:val="21"/>
          <w:szCs w:val="21"/>
        </w:rPr>
        <w:t>2</w:t>
      </w:r>
      <w:r w:rsidRPr="00FF0B29">
        <w:rPr>
          <w:rFonts w:ascii="Arial" w:hAnsi="Arial" w:cs="Arial"/>
          <w:b/>
          <w:bCs/>
          <w:color w:val="000000"/>
          <w:sz w:val="21"/>
          <w:szCs w:val="21"/>
        </w:rPr>
        <w:t>. Re-Engage Families after Testing</w:t>
      </w:r>
    </w:p>
    <w:p w14:paraId="5C315CE6" w14:textId="77777777" w:rsidR="00FF0B29" w:rsidRPr="00FF0B29" w:rsidRDefault="00FF0B29" w:rsidP="00FF0B29">
      <w:pPr>
        <w:pStyle w:val="NormalWeb"/>
        <w:spacing w:before="0" w:beforeAutospacing="0" w:after="0" w:afterAutospacing="0"/>
        <w:rPr>
          <w:sz w:val="21"/>
          <w:szCs w:val="21"/>
        </w:rPr>
      </w:pPr>
      <w:r w:rsidRPr="00FF0B29">
        <w:rPr>
          <w:rFonts w:ascii="Arial" w:hAnsi="Arial" w:cs="Arial"/>
          <w:color w:val="000000"/>
          <w:sz w:val="21"/>
          <w:szCs w:val="21"/>
        </w:rPr>
        <w:t>High-stakes testing can lead to burnout and "return anxiety" for students who have already missed significant time. After students have pushed through the testing they may feel ready for a break, and while it is important to recharge, this should not signal that all instruction has ended.</w:t>
      </w:r>
    </w:p>
    <w:p w14:paraId="6CC5D06C" w14:textId="2DB30C3C" w:rsidR="00FF0B29" w:rsidRPr="00FF0B29" w:rsidRDefault="00FF0B29" w:rsidP="00FF0B29">
      <w:pPr>
        <w:pStyle w:val="NormalWeb"/>
        <w:numPr>
          <w:ilvl w:val="0"/>
          <w:numId w:val="16"/>
        </w:numPr>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w:t>
      </w:r>
      <w:r w:rsidRPr="00FF0B29">
        <w:rPr>
          <w:rFonts w:ascii="Arial" w:hAnsi="Arial" w:cs="Arial"/>
          <w:b/>
          <w:bCs/>
          <w:color w:val="000000"/>
          <w:sz w:val="21"/>
          <w:szCs w:val="21"/>
        </w:rPr>
        <w:t>Send proactive reminders</w:t>
      </w:r>
      <w:r>
        <w:rPr>
          <w:rFonts w:ascii="Arial" w:hAnsi="Arial" w:cs="Arial"/>
          <w:b/>
          <w:bCs/>
          <w:color w:val="000000"/>
          <w:sz w:val="21"/>
          <w:szCs w:val="21"/>
        </w:rPr>
        <w:t>”</w:t>
      </w:r>
      <w:r w:rsidRPr="00FF0B29">
        <w:rPr>
          <w:rFonts w:ascii="Arial" w:hAnsi="Arial" w:cs="Arial"/>
          <w:color w:val="000000"/>
          <w:sz w:val="21"/>
          <w:szCs w:val="21"/>
        </w:rPr>
        <w:t xml:space="preserve"> letting students and families know that important learning is still happening to prepare their students for the next year and it shouldn’t be missed.</w:t>
      </w:r>
    </w:p>
    <w:p w14:paraId="7BD9BC83" w14:textId="7C6DD6D7" w:rsidR="00FF0B29" w:rsidRPr="00FF0B29" w:rsidRDefault="00FF0B29" w:rsidP="00FF0B29">
      <w:pPr>
        <w:pStyle w:val="NormalWeb"/>
        <w:numPr>
          <w:ilvl w:val="0"/>
          <w:numId w:val="16"/>
        </w:numPr>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 xml:space="preserve">“Create </w:t>
      </w:r>
      <w:r w:rsidRPr="00FF0B29">
        <w:rPr>
          <w:rFonts w:ascii="Arial" w:hAnsi="Arial" w:cs="Arial"/>
          <w:b/>
          <w:bCs/>
          <w:color w:val="000000"/>
          <w:sz w:val="21"/>
          <w:szCs w:val="21"/>
        </w:rPr>
        <w:t>A Post-Testing Watch List with Targeted Messaging</w:t>
      </w:r>
      <w:r>
        <w:rPr>
          <w:rFonts w:ascii="Arial" w:hAnsi="Arial" w:cs="Arial"/>
          <w:b/>
          <w:bCs/>
          <w:color w:val="000000"/>
          <w:sz w:val="21"/>
          <w:szCs w:val="21"/>
        </w:rPr>
        <w:t>”</w:t>
      </w:r>
      <w:r w:rsidRPr="00FF0B29">
        <w:rPr>
          <w:rFonts w:ascii="Arial" w:hAnsi="Arial" w:cs="Arial"/>
          <w:b/>
          <w:bCs/>
          <w:color w:val="000000"/>
          <w:sz w:val="21"/>
          <w:szCs w:val="21"/>
        </w:rPr>
        <w:t>:</w:t>
      </w:r>
      <w:r w:rsidRPr="00FF0B29">
        <w:rPr>
          <w:rFonts w:ascii="Arial" w:hAnsi="Arial" w:cs="Arial"/>
          <w:color w:val="000000"/>
          <w:sz w:val="21"/>
          <w:szCs w:val="21"/>
        </w:rPr>
        <w:t xml:space="preserve"> find students that have missed 1 of the last 5 since testing closed, have had recent attendance changes or are nearing the 10% threshold to send targeted encouraging messages to. </w:t>
      </w:r>
    </w:p>
    <w:p w14:paraId="6B21E267" w14:textId="77777777" w:rsidR="00FF0B29" w:rsidRPr="00FF0B29" w:rsidRDefault="00FF0B29" w:rsidP="00FF0B29">
      <w:pPr>
        <w:pStyle w:val="NormalWeb"/>
        <w:numPr>
          <w:ilvl w:val="0"/>
          <w:numId w:val="16"/>
        </w:numPr>
        <w:spacing w:before="0" w:beforeAutospacing="0" w:after="0" w:afterAutospacing="0"/>
        <w:textAlignment w:val="baseline"/>
        <w:rPr>
          <w:rFonts w:ascii="Arial" w:hAnsi="Arial" w:cs="Arial"/>
          <w:color w:val="000000"/>
          <w:sz w:val="21"/>
          <w:szCs w:val="21"/>
        </w:rPr>
      </w:pPr>
      <w:r w:rsidRPr="00FF0B29">
        <w:rPr>
          <w:rFonts w:ascii="Arial" w:hAnsi="Arial" w:cs="Arial"/>
          <w:b/>
          <w:bCs/>
          <w:color w:val="000000"/>
          <w:sz w:val="21"/>
          <w:szCs w:val="21"/>
        </w:rPr>
        <w:t>Spring Communication Plan:</w:t>
      </w:r>
      <w:r w:rsidRPr="00FF0B29">
        <w:rPr>
          <w:rFonts w:ascii="Arial" w:hAnsi="Arial" w:cs="Arial"/>
          <w:color w:val="000000"/>
          <w:sz w:val="21"/>
          <w:szCs w:val="21"/>
        </w:rPr>
        <w:t xml:space="preserve"> Ensure families and students know about all of the important dates and events from now until the end of the year. Include all of the “unmissable days” (graduations/promotions, class parties, performances, celebrations, etc.)</w:t>
      </w:r>
    </w:p>
    <w:p w14:paraId="0DF76A27" w14:textId="77777777" w:rsidR="00FF0B29" w:rsidRPr="00FF0B29" w:rsidRDefault="00FF0B29" w:rsidP="00FF0B29">
      <w:pPr>
        <w:pStyle w:val="Heading3"/>
        <w:spacing w:before="320" w:after="80"/>
        <w:rPr>
          <w:rFonts w:ascii="Times New Roman" w:hAnsi="Times New Roman" w:cs="Times New Roman"/>
          <w:color w:val="auto"/>
          <w:sz w:val="21"/>
          <w:szCs w:val="21"/>
        </w:rPr>
      </w:pPr>
      <w:r w:rsidRPr="00FF0B29">
        <w:rPr>
          <w:rFonts w:ascii="Arial" w:hAnsi="Arial" w:cs="Arial"/>
          <w:color w:val="000000"/>
          <w:sz w:val="21"/>
          <w:szCs w:val="21"/>
        </w:rPr>
        <w:t xml:space="preserve">3. </w:t>
      </w:r>
      <w:r w:rsidRPr="00FF0B29">
        <w:rPr>
          <w:rFonts w:ascii="Arial" w:hAnsi="Arial" w:cs="Arial"/>
          <w:b/>
          <w:bCs/>
          <w:color w:val="000000"/>
          <w:sz w:val="21"/>
          <w:szCs w:val="21"/>
        </w:rPr>
        <w:t>Launch a Finish Strong Campaign</w:t>
      </w:r>
    </w:p>
    <w:p w14:paraId="67B020D3" w14:textId="77777777" w:rsidR="00FF0B29" w:rsidRPr="00FF0B29" w:rsidRDefault="00FF0B29" w:rsidP="00FF0B29">
      <w:pPr>
        <w:pStyle w:val="NormalWeb"/>
        <w:spacing w:before="0" w:beforeAutospacing="0" w:after="0" w:afterAutospacing="0"/>
        <w:rPr>
          <w:sz w:val="21"/>
          <w:szCs w:val="21"/>
        </w:rPr>
      </w:pPr>
      <w:r w:rsidRPr="00FF0B29">
        <w:rPr>
          <w:rFonts w:ascii="Arial" w:hAnsi="Arial" w:cs="Arial"/>
          <w:color w:val="000000"/>
          <w:sz w:val="21"/>
          <w:szCs w:val="21"/>
        </w:rPr>
        <w:t>A campaign dedicated to keeping attendance up through the end of the school year can pay off. What might this include?</w:t>
      </w:r>
    </w:p>
    <w:p w14:paraId="6AE82381" w14:textId="133763B9" w:rsidR="00FF0B29" w:rsidRPr="00FF0B29" w:rsidRDefault="00FF0B29" w:rsidP="00FF0B29">
      <w:pPr>
        <w:pStyle w:val="NormalWeb"/>
        <w:numPr>
          <w:ilvl w:val="0"/>
          <w:numId w:val="17"/>
        </w:numPr>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w:t>
      </w:r>
      <w:r w:rsidRPr="00FF0B29">
        <w:rPr>
          <w:rFonts w:ascii="Arial" w:hAnsi="Arial" w:cs="Arial"/>
          <w:b/>
          <w:bCs/>
          <w:color w:val="000000"/>
          <w:sz w:val="21"/>
          <w:szCs w:val="21"/>
        </w:rPr>
        <w:t>Grade Level Attendance Challenges</w:t>
      </w:r>
      <w:r>
        <w:rPr>
          <w:rFonts w:ascii="Arial" w:hAnsi="Arial" w:cs="Arial"/>
          <w:b/>
          <w:bCs/>
          <w:color w:val="000000"/>
          <w:sz w:val="21"/>
          <w:szCs w:val="21"/>
        </w:rPr>
        <w:t>”</w:t>
      </w:r>
      <w:r w:rsidRPr="00FF0B29">
        <w:rPr>
          <w:rFonts w:ascii="Arial" w:hAnsi="Arial" w:cs="Arial"/>
          <w:b/>
          <w:bCs/>
          <w:color w:val="000000"/>
          <w:sz w:val="21"/>
          <w:szCs w:val="21"/>
        </w:rPr>
        <w:t>:</w:t>
      </w:r>
      <w:r w:rsidRPr="00FF0B29">
        <w:rPr>
          <w:rFonts w:ascii="Arial" w:hAnsi="Arial" w:cs="Arial"/>
          <w:color w:val="000000"/>
          <w:sz w:val="21"/>
          <w:szCs w:val="21"/>
        </w:rPr>
        <w:t xml:space="preserve"> This may help you get students in on the game and encourage each other to show up.</w:t>
      </w:r>
    </w:p>
    <w:p w14:paraId="66A6F86F" w14:textId="3BC3163F" w:rsidR="00FF0B29" w:rsidRPr="00FF0B29" w:rsidRDefault="00FF0B29" w:rsidP="00FF0B29">
      <w:pPr>
        <w:pStyle w:val="NormalWeb"/>
        <w:numPr>
          <w:ilvl w:val="0"/>
          <w:numId w:val="17"/>
        </w:numPr>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w:t>
      </w:r>
      <w:r w:rsidRPr="00FF0B29">
        <w:rPr>
          <w:rFonts w:ascii="Arial" w:hAnsi="Arial" w:cs="Arial"/>
          <w:b/>
          <w:bCs/>
          <w:color w:val="000000"/>
          <w:sz w:val="21"/>
          <w:szCs w:val="21"/>
        </w:rPr>
        <w:t>Weekly Shout-outs</w:t>
      </w:r>
      <w:r>
        <w:rPr>
          <w:rFonts w:ascii="Arial" w:hAnsi="Arial" w:cs="Arial"/>
          <w:b/>
          <w:bCs/>
          <w:color w:val="000000"/>
          <w:sz w:val="21"/>
          <w:szCs w:val="21"/>
        </w:rPr>
        <w:t>”</w:t>
      </w:r>
      <w:r w:rsidRPr="00FF0B29">
        <w:rPr>
          <w:rFonts w:ascii="Arial" w:hAnsi="Arial" w:cs="Arial"/>
          <w:b/>
          <w:bCs/>
          <w:color w:val="000000"/>
          <w:sz w:val="21"/>
          <w:szCs w:val="21"/>
        </w:rPr>
        <w:t>:</w:t>
      </w:r>
      <w:r w:rsidRPr="00FF0B29">
        <w:rPr>
          <w:rFonts w:ascii="Arial" w:hAnsi="Arial" w:cs="Arial"/>
          <w:color w:val="000000"/>
          <w:sz w:val="21"/>
          <w:szCs w:val="21"/>
        </w:rPr>
        <w:t xml:space="preserve"> Everyone likes to be recognized for their efforts and hard work. Celebrating good or improved attendance can keep up the momentum.</w:t>
      </w:r>
    </w:p>
    <w:p w14:paraId="2E959BCF" w14:textId="27E97ECF" w:rsidR="00FF0B29" w:rsidRPr="00FF0B29" w:rsidRDefault="00FF0B29" w:rsidP="00FF0B29">
      <w:pPr>
        <w:pStyle w:val="NormalWeb"/>
        <w:numPr>
          <w:ilvl w:val="0"/>
          <w:numId w:val="17"/>
        </w:numPr>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w:t>
      </w:r>
      <w:r w:rsidRPr="00FF0B29">
        <w:rPr>
          <w:rFonts w:ascii="Arial" w:hAnsi="Arial" w:cs="Arial"/>
          <w:b/>
          <w:bCs/>
          <w:color w:val="000000"/>
          <w:sz w:val="21"/>
          <w:szCs w:val="21"/>
        </w:rPr>
        <w:t>Friendly Schoolwide Competition</w:t>
      </w:r>
      <w:r>
        <w:rPr>
          <w:rFonts w:ascii="Arial" w:hAnsi="Arial" w:cs="Arial"/>
          <w:b/>
          <w:bCs/>
          <w:color w:val="000000"/>
          <w:sz w:val="21"/>
          <w:szCs w:val="21"/>
        </w:rPr>
        <w:t>”</w:t>
      </w:r>
      <w:r w:rsidRPr="00FF0B29">
        <w:rPr>
          <w:rFonts w:ascii="Arial" w:hAnsi="Arial" w:cs="Arial"/>
          <w:b/>
          <w:bCs/>
          <w:color w:val="000000"/>
          <w:sz w:val="21"/>
          <w:szCs w:val="21"/>
        </w:rPr>
        <w:t>:</w:t>
      </w:r>
      <w:r w:rsidRPr="00FF0B29">
        <w:rPr>
          <w:rFonts w:ascii="Arial" w:hAnsi="Arial" w:cs="Arial"/>
          <w:color w:val="000000"/>
          <w:sz w:val="21"/>
          <w:szCs w:val="21"/>
        </w:rPr>
        <w:t xml:space="preserve"> Aiming for improvements week over week and celebrating improvements can also create momentum.</w:t>
      </w:r>
    </w:p>
    <w:p w14:paraId="3C8713BD" w14:textId="10ED9FCE" w:rsidR="00FF0B29" w:rsidRPr="00FF0B29" w:rsidRDefault="00FF0B29" w:rsidP="00FF0B29">
      <w:pPr>
        <w:pStyle w:val="NormalWeb"/>
        <w:numPr>
          <w:ilvl w:val="0"/>
          <w:numId w:val="17"/>
        </w:numPr>
        <w:spacing w:before="0" w:beforeAutospacing="0" w:after="0" w:afterAutospacing="0"/>
        <w:textAlignment w:val="baseline"/>
        <w:rPr>
          <w:rFonts w:ascii="Arial" w:hAnsi="Arial" w:cs="Arial"/>
          <w:color w:val="000000"/>
          <w:sz w:val="21"/>
          <w:szCs w:val="21"/>
        </w:rPr>
      </w:pPr>
      <w:r>
        <w:rPr>
          <w:rFonts w:ascii="Arial" w:hAnsi="Arial" w:cs="Arial"/>
          <w:b/>
          <w:bCs/>
          <w:color w:val="000000"/>
          <w:sz w:val="21"/>
          <w:szCs w:val="21"/>
        </w:rPr>
        <w:t>“</w:t>
      </w:r>
      <w:r w:rsidRPr="00FF0B29">
        <w:rPr>
          <w:rFonts w:ascii="Arial" w:hAnsi="Arial" w:cs="Arial"/>
          <w:b/>
          <w:bCs/>
          <w:color w:val="000000"/>
          <w:sz w:val="21"/>
          <w:szCs w:val="21"/>
        </w:rPr>
        <w:t xml:space="preserve">Emphasize the </w:t>
      </w:r>
      <w:r>
        <w:rPr>
          <w:rFonts w:ascii="Arial" w:hAnsi="Arial" w:cs="Arial"/>
          <w:b/>
          <w:bCs/>
          <w:color w:val="000000"/>
          <w:sz w:val="21"/>
          <w:szCs w:val="21"/>
        </w:rPr>
        <w:t>‘</w:t>
      </w:r>
      <w:r w:rsidRPr="00FF0B29">
        <w:rPr>
          <w:rFonts w:ascii="Arial" w:hAnsi="Arial" w:cs="Arial"/>
          <w:b/>
          <w:bCs/>
          <w:color w:val="000000"/>
          <w:sz w:val="21"/>
          <w:szCs w:val="21"/>
        </w:rPr>
        <w:t>why</w:t>
      </w:r>
      <w:r>
        <w:rPr>
          <w:rFonts w:ascii="Arial" w:hAnsi="Arial" w:cs="Arial"/>
          <w:b/>
          <w:bCs/>
          <w:color w:val="000000"/>
          <w:sz w:val="21"/>
          <w:szCs w:val="21"/>
        </w:rPr>
        <w:t xml:space="preserve">’ </w:t>
      </w:r>
      <w:r w:rsidRPr="00FF0B29">
        <w:rPr>
          <w:rFonts w:ascii="Arial" w:hAnsi="Arial" w:cs="Arial"/>
          <w:b/>
          <w:bCs/>
          <w:color w:val="000000"/>
          <w:sz w:val="21"/>
          <w:szCs w:val="21"/>
        </w:rPr>
        <w:t xml:space="preserve">”: </w:t>
      </w:r>
      <w:r w:rsidRPr="00FF0B29">
        <w:rPr>
          <w:rFonts w:ascii="Arial" w:hAnsi="Arial" w:cs="Arial"/>
          <w:color w:val="000000"/>
          <w:sz w:val="21"/>
          <w:szCs w:val="21"/>
        </w:rPr>
        <w:t>It can be easy to reach burnout as the end of the year approaches, but a continuous reminder that important learning is still happening helps keep students on track for the next year and can remove the misconception that nothing important happens at the end of the year.</w:t>
      </w:r>
    </w:p>
    <w:p w14:paraId="71E1FC8A" w14:textId="69E98FB4" w:rsidR="00E252D8" w:rsidRDefault="00F45A05" w:rsidP="00FF0B29">
      <w:pPr>
        <w:shd w:val="clear" w:color="auto" w:fill="FFFFFF"/>
        <w:rPr>
          <w:rFonts w:asciiTheme="minorHAnsi" w:hAnsiTheme="minorHAnsi" w:cstheme="minorHAnsi"/>
          <w:color w:val="222222"/>
          <w:sz w:val="22"/>
          <w:szCs w:val="22"/>
        </w:rPr>
      </w:pPr>
      <w:r w:rsidRPr="00F45A05">
        <w:rPr>
          <w:rFonts w:asciiTheme="minorHAnsi" w:hAnsiTheme="minorHAnsi" w:cstheme="minorHAnsi"/>
          <w:color w:val="222222"/>
          <w:sz w:val="22"/>
          <w:szCs w:val="22"/>
        </w:rPr>
        <w:t xml:space="preserve">Questions? Contact Michelle Reyes at michelle.reyes@jordandistrict.org or 801-567-8205. </w:t>
      </w:r>
    </w:p>
    <w:p w14:paraId="3154BDD5" w14:textId="77777777" w:rsidR="00FF0B29" w:rsidRPr="00FF0B29" w:rsidRDefault="00FF0B29" w:rsidP="00FF0B29">
      <w:pPr>
        <w:pStyle w:val="NormalWeb"/>
        <w:ind w:left="567" w:hanging="567"/>
        <w:rPr>
          <w:sz w:val="18"/>
          <w:szCs w:val="18"/>
        </w:rPr>
      </w:pPr>
      <w:r w:rsidRPr="00FF0B29">
        <w:rPr>
          <w:sz w:val="18"/>
          <w:szCs w:val="18"/>
        </w:rPr>
        <w:lastRenderedPageBreak/>
        <w:t xml:space="preserve">Gilary, S. (2026, April 8). </w:t>
      </w:r>
      <w:r w:rsidRPr="00FF0B29">
        <w:rPr>
          <w:i/>
          <w:iCs/>
          <w:sz w:val="18"/>
          <w:szCs w:val="18"/>
        </w:rPr>
        <w:t>High impact attendance priorities for April</w:t>
      </w:r>
      <w:r w:rsidRPr="00FF0B29">
        <w:rPr>
          <w:sz w:val="18"/>
          <w:szCs w:val="18"/>
        </w:rPr>
        <w:t xml:space="preserve">. EveryDay Labs. https://www.everydaylabs.com/post/high-impact-attendance-priorities-for-april?utm_campaign=28832824-Persona+Emails+25-26%3A+SS+%26+FE&amp;utm_medium=email&amp;_hsenc=p2ANqtz--fDWB4Zhq1JKIcnfVhfeSfDXqHx3psM_bAec_Dsq_mMqEYsWWsGgtw8OBgxNtiLqxfSJfh47CGdNW_LszHPyao8AE1Yb3aRtH6UOVxN9vWzZX_2IY&amp;_hsmi=412871424&amp;utm_content=412872008&amp;utm_source=hs_email </w:t>
      </w:r>
    </w:p>
    <w:p w14:paraId="403ADD4F" w14:textId="77777777" w:rsidR="00FF0B29" w:rsidRPr="00FE12AE" w:rsidRDefault="00FF0B29" w:rsidP="00FF0B29">
      <w:pPr>
        <w:shd w:val="clear" w:color="auto" w:fill="FFFFFF"/>
        <w:rPr>
          <w:rFonts w:asciiTheme="minorHAnsi" w:hAnsiTheme="minorHAnsi" w:cstheme="minorHAnsi"/>
          <w:color w:val="222222"/>
          <w:szCs w:val="24"/>
        </w:rPr>
      </w:pPr>
    </w:p>
    <w:sectPr w:rsidR="00FF0B29" w:rsidRPr="00FE12AE" w:rsidSect="002E000D">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44843"/>
    <w:multiLevelType w:val="multilevel"/>
    <w:tmpl w:val="050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46903"/>
    <w:multiLevelType w:val="hybridMultilevel"/>
    <w:tmpl w:val="EA30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A64F7D"/>
    <w:multiLevelType w:val="hybridMultilevel"/>
    <w:tmpl w:val="0F12A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81128"/>
    <w:multiLevelType w:val="hybridMultilevel"/>
    <w:tmpl w:val="AA78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A4F15"/>
    <w:multiLevelType w:val="multilevel"/>
    <w:tmpl w:val="5CB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C49A4"/>
    <w:multiLevelType w:val="multilevel"/>
    <w:tmpl w:val="CD7C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54609"/>
    <w:multiLevelType w:val="multilevel"/>
    <w:tmpl w:val="1946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27EE7"/>
    <w:multiLevelType w:val="multilevel"/>
    <w:tmpl w:val="7630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E04E5"/>
    <w:multiLevelType w:val="multilevel"/>
    <w:tmpl w:val="071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5743D0"/>
    <w:multiLevelType w:val="hybridMultilevel"/>
    <w:tmpl w:val="7B002256"/>
    <w:lvl w:ilvl="0" w:tplc="EBB07760">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4508D9E2">
      <w:start w:val="1"/>
      <w:numFmt w:val="upp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30C220C"/>
    <w:multiLevelType w:val="multilevel"/>
    <w:tmpl w:val="9E2ECE8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64DC28E7"/>
    <w:multiLevelType w:val="multilevel"/>
    <w:tmpl w:val="A43E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CA64C3"/>
    <w:multiLevelType w:val="multilevel"/>
    <w:tmpl w:val="AA90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4709C"/>
    <w:multiLevelType w:val="multilevel"/>
    <w:tmpl w:val="DA62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32882"/>
    <w:multiLevelType w:val="hybridMultilevel"/>
    <w:tmpl w:val="7396C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E0565F"/>
    <w:multiLevelType w:val="multilevel"/>
    <w:tmpl w:val="6C90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958647">
    <w:abstractNumId w:val="1"/>
  </w:num>
  <w:num w:numId="2" w16cid:durableId="1770420362">
    <w:abstractNumId w:val="14"/>
  </w:num>
  <w:num w:numId="3" w16cid:durableId="134952459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6800425">
    <w:abstractNumId w:val="10"/>
  </w:num>
  <w:num w:numId="5" w16cid:durableId="1113552606">
    <w:abstractNumId w:val="0"/>
  </w:num>
  <w:num w:numId="6" w16cid:durableId="1736081046">
    <w:abstractNumId w:val="9"/>
  </w:num>
  <w:num w:numId="7" w16cid:durableId="1308630977">
    <w:abstractNumId w:val="3"/>
  </w:num>
  <w:num w:numId="8" w16cid:durableId="1780023847">
    <w:abstractNumId w:val="2"/>
  </w:num>
  <w:num w:numId="9" w16cid:durableId="1732994238">
    <w:abstractNumId w:val="11"/>
  </w:num>
  <w:num w:numId="10" w16cid:durableId="166486620">
    <w:abstractNumId w:val="8"/>
  </w:num>
  <w:num w:numId="11" w16cid:durableId="1430199000">
    <w:abstractNumId w:val="4"/>
  </w:num>
  <w:num w:numId="12" w16cid:durableId="620960307">
    <w:abstractNumId w:val="7"/>
  </w:num>
  <w:num w:numId="13" w16cid:durableId="1343972942">
    <w:abstractNumId w:val="13"/>
  </w:num>
  <w:num w:numId="14" w16cid:durableId="1569144458">
    <w:abstractNumId w:val="15"/>
  </w:num>
  <w:num w:numId="15" w16cid:durableId="903829850">
    <w:abstractNumId w:val="5"/>
  </w:num>
  <w:num w:numId="16" w16cid:durableId="1739210977">
    <w:abstractNumId w:val="6"/>
  </w:num>
  <w:num w:numId="17" w16cid:durableId="1189220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8C"/>
    <w:rsid w:val="00047DA8"/>
    <w:rsid w:val="00050929"/>
    <w:rsid w:val="0006437E"/>
    <w:rsid w:val="00076D0F"/>
    <w:rsid w:val="00095223"/>
    <w:rsid w:val="000A1B1B"/>
    <w:rsid w:val="000A53F8"/>
    <w:rsid w:val="000D5B81"/>
    <w:rsid w:val="00100D88"/>
    <w:rsid w:val="001206CF"/>
    <w:rsid w:val="00131F64"/>
    <w:rsid w:val="00134B83"/>
    <w:rsid w:val="001667D2"/>
    <w:rsid w:val="00176535"/>
    <w:rsid w:val="0017786B"/>
    <w:rsid w:val="00177EB2"/>
    <w:rsid w:val="00182C8C"/>
    <w:rsid w:val="001A5B08"/>
    <w:rsid w:val="002023F7"/>
    <w:rsid w:val="00276C6F"/>
    <w:rsid w:val="00283BA8"/>
    <w:rsid w:val="002D4B1F"/>
    <w:rsid w:val="002E000D"/>
    <w:rsid w:val="002F154E"/>
    <w:rsid w:val="003357E1"/>
    <w:rsid w:val="00356B96"/>
    <w:rsid w:val="00394734"/>
    <w:rsid w:val="0040124A"/>
    <w:rsid w:val="00402C22"/>
    <w:rsid w:val="004C794C"/>
    <w:rsid w:val="004F67C7"/>
    <w:rsid w:val="00513FB8"/>
    <w:rsid w:val="0056526F"/>
    <w:rsid w:val="005A0899"/>
    <w:rsid w:val="0060363D"/>
    <w:rsid w:val="00613A1E"/>
    <w:rsid w:val="0061502D"/>
    <w:rsid w:val="00656202"/>
    <w:rsid w:val="00670DE8"/>
    <w:rsid w:val="00696151"/>
    <w:rsid w:val="006B72FA"/>
    <w:rsid w:val="006E2273"/>
    <w:rsid w:val="00722F15"/>
    <w:rsid w:val="00746B3A"/>
    <w:rsid w:val="00771067"/>
    <w:rsid w:val="007744A0"/>
    <w:rsid w:val="00794457"/>
    <w:rsid w:val="007A0B53"/>
    <w:rsid w:val="007E19FE"/>
    <w:rsid w:val="007E7A49"/>
    <w:rsid w:val="007F69CB"/>
    <w:rsid w:val="008814A6"/>
    <w:rsid w:val="00890722"/>
    <w:rsid w:val="00924F85"/>
    <w:rsid w:val="00970F1F"/>
    <w:rsid w:val="00973204"/>
    <w:rsid w:val="009843E3"/>
    <w:rsid w:val="00992A07"/>
    <w:rsid w:val="009E6504"/>
    <w:rsid w:val="00A2395D"/>
    <w:rsid w:val="00A2526B"/>
    <w:rsid w:val="00A6452A"/>
    <w:rsid w:val="00A86427"/>
    <w:rsid w:val="00AB26CF"/>
    <w:rsid w:val="00AB2B16"/>
    <w:rsid w:val="00AD4C0F"/>
    <w:rsid w:val="00AE1A21"/>
    <w:rsid w:val="00AF7465"/>
    <w:rsid w:val="00B2356E"/>
    <w:rsid w:val="00B47F0D"/>
    <w:rsid w:val="00B66FC7"/>
    <w:rsid w:val="00B707CD"/>
    <w:rsid w:val="00B7304D"/>
    <w:rsid w:val="00B853CC"/>
    <w:rsid w:val="00C758C3"/>
    <w:rsid w:val="00C85DFE"/>
    <w:rsid w:val="00CE7326"/>
    <w:rsid w:val="00D06F8C"/>
    <w:rsid w:val="00D14468"/>
    <w:rsid w:val="00D333B8"/>
    <w:rsid w:val="00D34549"/>
    <w:rsid w:val="00D63796"/>
    <w:rsid w:val="00DE10C3"/>
    <w:rsid w:val="00E0189B"/>
    <w:rsid w:val="00E252D8"/>
    <w:rsid w:val="00E54311"/>
    <w:rsid w:val="00E669DC"/>
    <w:rsid w:val="00E7617A"/>
    <w:rsid w:val="00E850A7"/>
    <w:rsid w:val="00EB11E1"/>
    <w:rsid w:val="00EE6EBE"/>
    <w:rsid w:val="00F12AAD"/>
    <w:rsid w:val="00F41AB1"/>
    <w:rsid w:val="00F4385F"/>
    <w:rsid w:val="00F45A05"/>
    <w:rsid w:val="00F66120"/>
    <w:rsid w:val="00F84777"/>
    <w:rsid w:val="00FD68AB"/>
    <w:rsid w:val="00FE12AE"/>
    <w:rsid w:val="00FF0B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E2BC"/>
  <w15:docId w15:val="{3FE77FFE-42B3-4406-B250-BD1D4426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eneva" w:hAnsi="Geneva"/>
      <w:b/>
      <w:sz w:val="48"/>
    </w:rPr>
  </w:style>
  <w:style w:type="paragraph" w:styleId="Heading3">
    <w:name w:val="heading 3"/>
    <w:basedOn w:val="Normal"/>
    <w:next w:val="Normal"/>
    <w:link w:val="Heading3Char"/>
    <w:semiHidden/>
    <w:unhideWhenUsed/>
    <w:qFormat/>
    <w:rsid w:val="00DE10C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semiHidden/>
    <w:unhideWhenUsed/>
    <w:rsid w:val="00E7617A"/>
    <w:rPr>
      <w:rFonts w:ascii="Segoe UI" w:hAnsi="Segoe UI" w:cs="Segoe UI"/>
      <w:sz w:val="18"/>
      <w:szCs w:val="18"/>
    </w:rPr>
  </w:style>
  <w:style w:type="character" w:customStyle="1" w:styleId="BalloonTextChar">
    <w:name w:val="Balloon Text Char"/>
    <w:basedOn w:val="DefaultParagraphFont"/>
    <w:link w:val="BalloonText"/>
    <w:semiHidden/>
    <w:rsid w:val="00E7617A"/>
    <w:rPr>
      <w:rFonts w:ascii="Segoe UI" w:hAnsi="Segoe UI" w:cs="Segoe UI"/>
      <w:sz w:val="18"/>
      <w:szCs w:val="18"/>
    </w:rPr>
  </w:style>
  <w:style w:type="paragraph" w:styleId="ListParagraph">
    <w:name w:val="List Paragraph"/>
    <w:basedOn w:val="Normal"/>
    <w:uiPriority w:val="34"/>
    <w:qFormat/>
    <w:rsid w:val="00AB26CF"/>
    <w:pPr>
      <w:ind w:left="720"/>
      <w:contextualSpacing/>
    </w:pPr>
  </w:style>
  <w:style w:type="character" w:customStyle="1" w:styleId="Heading3Char">
    <w:name w:val="Heading 3 Char"/>
    <w:basedOn w:val="DefaultParagraphFont"/>
    <w:link w:val="Heading3"/>
    <w:semiHidden/>
    <w:rsid w:val="00DE10C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nhideWhenUsed/>
    <w:rsid w:val="007A0B53"/>
    <w:rPr>
      <w:color w:val="0000FF" w:themeColor="hyperlink"/>
      <w:u w:val="single"/>
    </w:rPr>
  </w:style>
  <w:style w:type="paragraph" w:styleId="NormalWeb">
    <w:name w:val="Normal (Web)"/>
    <w:basedOn w:val="Normal"/>
    <w:uiPriority w:val="99"/>
    <w:semiHidden/>
    <w:unhideWhenUsed/>
    <w:rsid w:val="009E6504"/>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992A07"/>
    <w:rPr>
      <w:color w:val="605E5C"/>
      <w:shd w:val="clear" w:color="auto" w:fill="E1DFDD"/>
    </w:rPr>
  </w:style>
  <w:style w:type="character" w:styleId="FollowedHyperlink">
    <w:name w:val="FollowedHyperlink"/>
    <w:basedOn w:val="DefaultParagraphFont"/>
    <w:semiHidden/>
    <w:unhideWhenUsed/>
    <w:rsid w:val="007E19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39727">
      <w:bodyDiv w:val="1"/>
      <w:marLeft w:val="0"/>
      <w:marRight w:val="0"/>
      <w:marTop w:val="0"/>
      <w:marBottom w:val="0"/>
      <w:divBdr>
        <w:top w:val="none" w:sz="0" w:space="0" w:color="auto"/>
        <w:left w:val="none" w:sz="0" w:space="0" w:color="auto"/>
        <w:bottom w:val="none" w:sz="0" w:space="0" w:color="auto"/>
        <w:right w:val="none" w:sz="0" w:space="0" w:color="auto"/>
      </w:divBdr>
    </w:div>
    <w:div w:id="570697380">
      <w:bodyDiv w:val="1"/>
      <w:marLeft w:val="0"/>
      <w:marRight w:val="0"/>
      <w:marTop w:val="0"/>
      <w:marBottom w:val="0"/>
      <w:divBdr>
        <w:top w:val="none" w:sz="0" w:space="0" w:color="auto"/>
        <w:left w:val="none" w:sz="0" w:space="0" w:color="auto"/>
        <w:bottom w:val="none" w:sz="0" w:space="0" w:color="auto"/>
        <w:right w:val="none" w:sz="0" w:space="0" w:color="auto"/>
      </w:divBdr>
    </w:div>
    <w:div w:id="587007062">
      <w:bodyDiv w:val="1"/>
      <w:marLeft w:val="0"/>
      <w:marRight w:val="0"/>
      <w:marTop w:val="0"/>
      <w:marBottom w:val="0"/>
      <w:divBdr>
        <w:top w:val="none" w:sz="0" w:space="0" w:color="auto"/>
        <w:left w:val="none" w:sz="0" w:space="0" w:color="auto"/>
        <w:bottom w:val="none" w:sz="0" w:space="0" w:color="auto"/>
        <w:right w:val="none" w:sz="0" w:space="0" w:color="auto"/>
      </w:divBdr>
    </w:div>
    <w:div w:id="651494018">
      <w:bodyDiv w:val="1"/>
      <w:marLeft w:val="0"/>
      <w:marRight w:val="0"/>
      <w:marTop w:val="0"/>
      <w:marBottom w:val="0"/>
      <w:divBdr>
        <w:top w:val="none" w:sz="0" w:space="0" w:color="auto"/>
        <w:left w:val="none" w:sz="0" w:space="0" w:color="auto"/>
        <w:bottom w:val="none" w:sz="0" w:space="0" w:color="auto"/>
        <w:right w:val="none" w:sz="0" w:space="0" w:color="auto"/>
      </w:divBdr>
    </w:div>
    <w:div w:id="728847204">
      <w:bodyDiv w:val="1"/>
      <w:marLeft w:val="0"/>
      <w:marRight w:val="0"/>
      <w:marTop w:val="0"/>
      <w:marBottom w:val="0"/>
      <w:divBdr>
        <w:top w:val="none" w:sz="0" w:space="0" w:color="auto"/>
        <w:left w:val="none" w:sz="0" w:space="0" w:color="auto"/>
        <w:bottom w:val="none" w:sz="0" w:space="0" w:color="auto"/>
        <w:right w:val="none" w:sz="0" w:space="0" w:color="auto"/>
      </w:divBdr>
      <w:divsChild>
        <w:div w:id="37558847">
          <w:marLeft w:val="0"/>
          <w:marRight w:val="720"/>
          <w:marTop w:val="0"/>
          <w:marBottom w:val="0"/>
          <w:divBdr>
            <w:top w:val="none" w:sz="0" w:space="0" w:color="auto"/>
            <w:left w:val="none" w:sz="0" w:space="0" w:color="auto"/>
            <w:bottom w:val="none" w:sz="0" w:space="0" w:color="auto"/>
            <w:right w:val="none" w:sz="0" w:space="0" w:color="auto"/>
          </w:divBdr>
        </w:div>
        <w:div w:id="623772426">
          <w:marLeft w:val="0"/>
          <w:marRight w:val="0"/>
          <w:marTop w:val="0"/>
          <w:marBottom w:val="0"/>
          <w:divBdr>
            <w:top w:val="none" w:sz="0" w:space="0" w:color="auto"/>
            <w:left w:val="none" w:sz="0" w:space="0" w:color="auto"/>
            <w:bottom w:val="none" w:sz="0" w:space="0" w:color="auto"/>
            <w:right w:val="none" w:sz="0" w:space="0" w:color="auto"/>
          </w:divBdr>
          <w:divsChild>
            <w:div w:id="970937437">
              <w:marLeft w:val="75"/>
              <w:marRight w:val="75"/>
              <w:marTop w:val="75"/>
              <w:marBottom w:val="75"/>
              <w:divBdr>
                <w:top w:val="none" w:sz="0" w:space="0" w:color="auto"/>
                <w:left w:val="none" w:sz="0" w:space="0" w:color="auto"/>
                <w:bottom w:val="none" w:sz="0" w:space="0" w:color="auto"/>
                <w:right w:val="none" w:sz="0" w:space="0" w:color="auto"/>
              </w:divBdr>
            </w:div>
          </w:divsChild>
        </w:div>
        <w:div w:id="1801874677">
          <w:marLeft w:val="0"/>
          <w:marRight w:val="0"/>
          <w:marTop w:val="0"/>
          <w:marBottom w:val="0"/>
          <w:divBdr>
            <w:top w:val="none" w:sz="0" w:space="0" w:color="auto"/>
            <w:left w:val="none" w:sz="0" w:space="0" w:color="auto"/>
            <w:bottom w:val="none" w:sz="0" w:space="0" w:color="auto"/>
            <w:right w:val="none" w:sz="0" w:space="0" w:color="auto"/>
          </w:divBdr>
          <w:divsChild>
            <w:div w:id="455489413">
              <w:marLeft w:val="0"/>
              <w:marRight w:val="720"/>
              <w:marTop w:val="0"/>
              <w:marBottom w:val="0"/>
              <w:divBdr>
                <w:top w:val="none" w:sz="0" w:space="0" w:color="auto"/>
                <w:left w:val="none" w:sz="0" w:space="0" w:color="auto"/>
                <w:bottom w:val="none" w:sz="0" w:space="0" w:color="auto"/>
                <w:right w:val="none" w:sz="0" w:space="0" w:color="auto"/>
              </w:divBdr>
            </w:div>
            <w:div w:id="2024361375">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 w:id="761141882">
      <w:bodyDiv w:val="1"/>
      <w:marLeft w:val="0"/>
      <w:marRight w:val="0"/>
      <w:marTop w:val="0"/>
      <w:marBottom w:val="0"/>
      <w:divBdr>
        <w:top w:val="none" w:sz="0" w:space="0" w:color="auto"/>
        <w:left w:val="none" w:sz="0" w:space="0" w:color="auto"/>
        <w:bottom w:val="none" w:sz="0" w:space="0" w:color="auto"/>
        <w:right w:val="none" w:sz="0" w:space="0" w:color="auto"/>
      </w:divBdr>
    </w:div>
    <w:div w:id="1083526007">
      <w:bodyDiv w:val="1"/>
      <w:marLeft w:val="0"/>
      <w:marRight w:val="0"/>
      <w:marTop w:val="0"/>
      <w:marBottom w:val="0"/>
      <w:divBdr>
        <w:top w:val="none" w:sz="0" w:space="0" w:color="auto"/>
        <w:left w:val="none" w:sz="0" w:space="0" w:color="auto"/>
        <w:bottom w:val="none" w:sz="0" w:space="0" w:color="auto"/>
        <w:right w:val="none" w:sz="0" w:space="0" w:color="auto"/>
      </w:divBdr>
      <w:divsChild>
        <w:div w:id="1547795126">
          <w:marLeft w:val="0"/>
          <w:marRight w:val="720"/>
          <w:marTop w:val="0"/>
          <w:marBottom w:val="0"/>
          <w:divBdr>
            <w:top w:val="none" w:sz="0" w:space="0" w:color="auto"/>
            <w:left w:val="none" w:sz="0" w:space="0" w:color="auto"/>
            <w:bottom w:val="none" w:sz="0" w:space="0" w:color="auto"/>
            <w:right w:val="none" w:sz="0" w:space="0" w:color="auto"/>
          </w:divBdr>
          <w:divsChild>
            <w:div w:id="1451707790">
              <w:marLeft w:val="0"/>
              <w:marRight w:val="0"/>
              <w:marTop w:val="0"/>
              <w:marBottom w:val="0"/>
              <w:divBdr>
                <w:top w:val="none" w:sz="0" w:space="0" w:color="auto"/>
                <w:left w:val="none" w:sz="0" w:space="0" w:color="auto"/>
                <w:bottom w:val="none" w:sz="0" w:space="0" w:color="auto"/>
                <w:right w:val="none" w:sz="0" w:space="0" w:color="auto"/>
              </w:divBdr>
              <w:divsChild>
                <w:div w:id="1475295668">
                  <w:marLeft w:val="0"/>
                  <w:marRight w:val="0"/>
                  <w:marTop w:val="0"/>
                  <w:marBottom w:val="0"/>
                  <w:divBdr>
                    <w:top w:val="none" w:sz="0" w:space="0" w:color="auto"/>
                    <w:left w:val="none" w:sz="0" w:space="0" w:color="auto"/>
                    <w:bottom w:val="none" w:sz="0" w:space="0" w:color="auto"/>
                    <w:right w:val="none" w:sz="0" w:space="0" w:color="auto"/>
                  </w:divBdr>
                  <w:divsChild>
                    <w:div w:id="15239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02361">
              <w:marLeft w:val="0"/>
              <w:marRight w:val="0"/>
              <w:marTop w:val="0"/>
              <w:marBottom w:val="0"/>
              <w:divBdr>
                <w:top w:val="none" w:sz="0" w:space="0" w:color="auto"/>
                <w:left w:val="none" w:sz="0" w:space="0" w:color="auto"/>
                <w:bottom w:val="none" w:sz="0" w:space="0" w:color="auto"/>
                <w:right w:val="none" w:sz="0" w:space="0" w:color="auto"/>
              </w:divBdr>
            </w:div>
          </w:divsChild>
        </w:div>
        <w:div w:id="617108691">
          <w:marLeft w:val="0"/>
          <w:marRight w:val="0"/>
          <w:marTop w:val="0"/>
          <w:marBottom w:val="0"/>
          <w:divBdr>
            <w:top w:val="none" w:sz="0" w:space="0" w:color="auto"/>
            <w:left w:val="none" w:sz="0" w:space="0" w:color="auto"/>
            <w:bottom w:val="none" w:sz="0" w:space="0" w:color="auto"/>
            <w:right w:val="none" w:sz="0" w:space="0" w:color="auto"/>
          </w:divBdr>
          <w:divsChild>
            <w:div w:id="1010762326">
              <w:marLeft w:val="0"/>
              <w:marRight w:val="0"/>
              <w:marTop w:val="0"/>
              <w:marBottom w:val="0"/>
              <w:divBdr>
                <w:top w:val="none" w:sz="0" w:space="0" w:color="auto"/>
                <w:left w:val="none" w:sz="0" w:space="0" w:color="auto"/>
                <w:bottom w:val="none" w:sz="0" w:space="0" w:color="auto"/>
                <w:right w:val="none" w:sz="0" w:space="0" w:color="auto"/>
              </w:divBdr>
              <w:divsChild>
                <w:div w:id="1050767713">
                  <w:marLeft w:val="0"/>
                  <w:marRight w:val="0"/>
                  <w:marTop w:val="0"/>
                  <w:marBottom w:val="0"/>
                  <w:divBdr>
                    <w:top w:val="none" w:sz="0" w:space="0" w:color="auto"/>
                    <w:left w:val="none" w:sz="0" w:space="0" w:color="auto"/>
                    <w:bottom w:val="none" w:sz="0" w:space="0" w:color="auto"/>
                    <w:right w:val="none" w:sz="0" w:space="0" w:color="auto"/>
                  </w:divBdr>
                  <w:divsChild>
                    <w:div w:id="11225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920">
      <w:bodyDiv w:val="1"/>
      <w:marLeft w:val="0"/>
      <w:marRight w:val="0"/>
      <w:marTop w:val="0"/>
      <w:marBottom w:val="0"/>
      <w:divBdr>
        <w:top w:val="none" w:sz="0" w:space="0" w:color="auto"/>
        <w:left w:val="none" w:sz="0" w:space="0" w:color="auto"/>
        <w:bottom w:val="none" w:sz="0" w:space="0" w:color="auto"/>
        <w:right w:val="none" w:sz="0" w:space="0" w:color="auto"/>
      </w:divBdr>
    </w:div>
    <w:div w:id="1224834404">
      <w:bodyDiv w:val="1"/>
      <w:marLeft w:val="0"/>
      <w:marRight w:val="0"/>
      <w:marTop w:val="0"/>
      <w:marBottom w:val="0"/>
      <w:divBdr>
        <w:top w:val="none" w:sz="0" w:space="0" w:color="auto"/>
        <w:left w:val="none" w:sz="0" w:space="0" w:color="auto"/>
        <w:bottom w:val="none" w:sz="0" w:space="0" w:color="auto"/>
        <w:right w:val="none" w:sz="0" w:space="0" w:color="auto"/>
      </w:divBdr>
    </w:div>
    <w:div w:id="1506556975">
      <w:bodyDiv w:val="1"/>
      <w:marLeft w:val="0"/>
      <w:marRight w:val="0"/>
      <w:marTop w:val="0"/>
      <w:marBottom w:val="0"/>
      <w:divBdr>
        <w:top w:val="none" w:sz="0" w:space="0" w:color="auto"/>
        <w:left w:val="none" w:sz="0" w:space="0" w:color="auto"/>
        <w:bottom w:val="none" w:sz="0" w:space="0" w:color="auto"/>
        <w:right w:val="none" w:sz="0" w:space="0" w:color="auto"/>
      </w:divBdr>
    </w:div>
    <w:div w:id="17572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z3jtGwPzhUw-pXR3-Nd95Sv2KOvzdaAT/view?usp=drive_link"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e.siggard\Documents\Templates\Intradistrict%20-%20Yellow%20sch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C:\Users\roxane.siggard\Documents\Templates\Intradistrict - Yellow schools.dot</Template>
  <TotalTime>1098</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JORDAN SCHOOL DISTRICT</vt:lpstr>
    </vt:vector>
  </TitlesOfParts>
  <Company>Jordan School District</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SCHOOL DISTRICT</dc:title>
  <dc:creator>Roxane Siggard</dc:creator>
  <cp:lastModifiedBy>Mckinley Withers</cp:lastModifiedBy>
  <cp:revision>6</cp:revision>
  <cp:lastPrinted>2018-12-04T18:58:00Z</cp:lastPrinted>
  <dcterms:created xsi:type="dcterms:W3CDTF">2026-04-28T22:46:00Z</dcterms:created>
  <dcterms:modified xsi:type="dcterms:W3CDTF">2026-05-05T18:31:00Z</dcterms:modified>
</cp:coreProperties>
</file>