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EE" w:rsidRDefault="00D17647">
      <w:bookmarkStart w:id="0" w:name="_GoBack"/>
      <w:bookmarkEnd w:id="0"/>
      <w:r>
        <w:rPr>
          <w:noProof/>
        </w:rPr>
        <mc:AlternateContent>
          <mc:Choice Requires="wps">
            <w:drawing>
              <wp:anchor distT="0" distB="0" distL="114300" distR="114300" simplePos="0" relativeHeight="251662336" behindDoc="0" locked="0" layoutInCell="1" allowOverlap="1" wp14:anchorId="5D757026" wp14:editId="7D5C3C51">
                <wp:simplePos x="0" y="0"/>
                <wp:positionH relativeFrom="column">
                  <wp:posOffset>202353</wp:posOffset>
                </wp:positionH>
                <wp:positionV relativeFrom="paragraph">
                  <wp:posOffset>4262544</wp:posOffset>
                </wp:positionV>
                <wp:extent cx="624840" cy="312420"/>
                <wp:effectExtent l="19050" t="19050" r="41910" b="30480"/>
                <wp:wrapNone/>
                <wp:docPr id="10" name="Rounded Rectangle 10"/>
                <wp:cNvGraphicFramePr/>
                <a:graphic xmlns:a="http://schemas.openxmlformats.org/drawingml/2006/main">
                  <a:graphicData uri="http://schemas.microsoft.com/office/word/2010/wordprocessingShape">
                    <wps:wsp>
                      <wps:cNvSpPr/>
                      <wps:spPr>
                        <a:xfrm>
                          <a:off x="0" y="0"/>
                          <a:ext cx="624840" cy="312420"/>
                        </a:xfrm>
                        <a:prstGeom prst="roundRect">
                          <a:avLst/>
                        </a:pr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B0EDA9" id="Rounded Rectangle 10" o:spid="_x0000_s1026" style="position:absolute;margin-left:15.95pt;margin-top:335.65pt;width:49.2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" filled="f" strokecolor="#c00000" strokeweight="4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5682D973" wp14:editId="74DCEB83">
                <wp:simplePos x="0" y="0"/>
                <wp:positionH relativeFrom="margin">
                  <wp:posOffset>206164</wp:posOffset>
                </wp:positionH>
                <wp:positionV relativeFrom="paragraph">
                  <wp:posOffset>3385820</wp:posOffset>
                </wp:positionV>
                <wp:extent cx="632460" cy="312420"/>
                <wp:effectExtent l="19050" t="19050" r="34290" b="30480"/>
                <wp:wrapNone/>
                <wp:docPr id="7" name="Rounded Rectangle 7"/>
                <wp:cNvGraphicFramePr/>
                <a:graphic xmlns:a="http://schemas.openxmlformats.org/drawingml/2006/main">
                  <a:graphicData uri="http://schemas.microsoft.com/office/word/2010/wordprocessingShape">
                    <wps:wsp>
                      <wps:cNvSpPr/>
                      <wps:spPr>
                        <a:xfrm>
                          <a:off x="0" y="0"/>
                          <a:ext cx="632460" cy="312420"/>
                        </a:xfrm>
                        <a:prstGeom prst="roundRect">
                          <a:avLst/>
                        </a:pr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0C131C" id="Rounded Rectangle 7" o:spid="_x0000_s1026" style="position:absolute;margin-left:16.25pt;margin-top:266.6pt;width:49.8pt;height:24.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" filled="f" strokecolor="#c00000" strokeweight="4pt">
                <v:stroke joinstyle="miter"/>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5A43FF84" wp14:editId="7DAE5FC3">
                <wp:simplePos x="0" y="0"/>
                <wp:positionH relativeFrom="margin">
                  <wp:posOffset>217170</wp:posOffset>
                </wp:positionH>
                <wp:positionV relativeFrom="paragraph">
                  <wp:posOffset>2074757</wp:posOffset>
                </wp:positionV>
                <wp:extent cx="624840" cy="312420"/>
                <wp:effectExtent l="19050" t="19050" r="41910" b="30480"/>
                <wp:wrapNone/>
                <wp:docPr id="1" name="Rounded Rectangle 1"/>
                <wp:cNvGraphicFramePr/>
                <a:graphic xmlns:a="http://schemas.openxmlformats.org/drawingml/2006/main">
                  <a:graphicData uri="http://schemas.microsoft.com/office/word/2010/wordprocessingShape">
                    <wps:wsp>
                      <wps:cNvSpPr/>
                      <wps:spPr>
                        <a:xfrm>
                          <a:off x="0" y="0"/>
                          <a:ext cx="624840" cy="312420"/>
                        </a:xfrm>
                        <a:prstGeom prst="roundRect">
                          <a:avLst/>
                        </a:pr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F6E10" id="Rounded Rectangle 1" o:spid="_x0000_s1026" style="position:absolute;margin-left:17.1pt;margin-top:163.35pt;width:49.2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" filled="f" strokecolor="#c00000" strokeweight="4pt">
                <v:stroke joinstyle="miter"/>
                <w10:wrap anchorx="margin"/>
              </v:roundrect>
            </w:pict>
          </mc:Fallback>
        </mc:AlternateContent>
      </w:r>
      <w:r w:rsidR="00CE1983">
        <w:rPr>
          <w:noProof/>
        </w:rPr>
        <mc:AlternateContent>
          <mc:Choice Requires="wps">
            <w:drawing>
              <wp:anchor distT="0" distB="0" distL="114300" distR="114300" simplePos="0" relativeHeight="251659264" behindDoc="0" locked="0" layoutInCell="1" allowOverlap="1" wp14:anchorId="7387DDE1" wp14:editId="3E57EECF">
                <wp:simplePos x="0" y="0"/>
                <wp:positionH relativeFrom="margin">
                  <wp:posOffset>-533400</wp:posOffset>
                </wp:positionH>
                <wp:positionV relativeFrom="paragraph">
                  <wp:posOffset>-389043</wp:posOffset>
                </wp:positionV>
                <wp:extent cx="6992620" cy="9144000"/>
                <wp:effectExtent l="0" t="0" r="17780" b="12700"/>
                <wp:wrapNone/>
                <wp:docPr id="5" name="TextBox 4"/>
                <wp:cNvGraphicFramePr/>
                <a:graphic xmlns:a="http://schemas.openxmlformats.org/drawingml/2006/main">
                  <a:graphicData uri="http://schemas.microsoft.com/office/word/2010/wordprocessingShape">
                    <wps:wsp>
                      <wps:cNvSpPr txBox="1"/>
                      <wps:spPr>
                        <a:xfrm>
                          <a:off x="0" y="0"/>
                          <a:ext cx="6992620" cy="9144000"/>
                        </a:xfrm>
                        <a:prstGeom prst="rect">
                          <a:avLst/>
                        </a:prstGeom>
                        <a:noFill/>
                        <a:ln w="12700">
                          <a:solidFill>
                            <a:schemeClr val="accent1"/>
                          </a:solidFill>
                        </a:ln>
                      </wps:spPr>
                      <wps:txbx>
                        <w:txbxContent>
                          <w:p w:rsidR="00701569" w:rsidRPr="000B749E" w:rsidRDefault="00701569" w:rsidP="00701569">
                            <w:pPr>
                              <w:pStyle w:val="NormalWeb"/>
                              <w:spacing w:before="0" w:beforeAutospacing="0" w:after="0" w:afterAutospacing="0"/>
                              <w:jc w:val="center"/>
                              <w:rPr>
                                <w:sz w:val="28"/>
                                <w:szCs w:val="28"/>
                              </w:rPr>
                            </w:pPr>
                            <w:r w:rsidRPr="000B749E">
                              <w:rPr>
                                <w:rFonts w:asciiTheme="minorHAnsi" w:hAnsi="Calibri" w:cstheme="minorBidi"/>
                                <w:b/>
                                <w:bCs/>
                                <w:color w:val="000000" w:themeColor="text1"/>
                                <w:kern w:val="24"/>
                                <w:sz w:val="28"/>
                                <w:szCs w:val="28"/>
                              </w:rPr>
                              <w:t>201</w:t>
                            </w:r>
                            <w:r w:rsidR="00247CE1">
                              <w:rPr>
                                <w:rFonts w:asciiTheme="minorHAnsi" w:hAnsi="Calibri" w:cstheme="minorBidi"/>
                                <w:b/>
                                <w:bCs/>
                                <w:color w:val="000000" w:themeColor="text1"/>
                                <w:kern w:val="24"/>
                                <w:sz w:val="28"/>
                                <w:szCs w:val="28"/>
                              </w:rPr>
                              <w:t>8</w:t>
                            </w:r>
                            <w:r w:rsidRPr="000B749E">
                              <w:rPr>
                                <w:rFonts w:asciiTheme="minorHAnsi" w:hAnsi="Calibri" w:cstheme="minorBidi"/>
                                <w:b/>
                                <w:bCs/>
                                <w:color w:val="000000" w:themeColor="text1"/>
                                <w:kern w:val="24"/>
                                <w:sz w:val="28"/>
                                <w:szCs w:val="28"/>
                              </w:rPr>
                              <w:t xml:space="preserve"> UEPC Stakeholder Surveys</w:t>
                            </w:r>
                          </w:p>
                          <w:p w:rsidR="00701569" w:rsidRDefault="00701569" w:rsidP="00701569">
                            <w:pPr>
                              <w:pStyle w:val="NormalWeb"/>
                              <w:spacing w:before="0" w:beforeAutospacing="0" w:after="0" w:afterAutospacing="0"/>
                              <w:jc w:val="center"/>
                              <w:rPr>
                                <w:rFonts w:asciiTheme="minorHAnsi" w:hAnsi="Calibri" w:cstheme="minorBidi"/>
                                <w:b/>
                                <w:bCs/>
                                <w:color w:val="000000" w:themeColor="text1"/>
                                <w:kern w:val="24"/>
                                <w:sz w:val="28"/>
                                <w:szCs w:val="28"/>
                              </w:rPr>
                            </w:pPr>
                            <w:r w:rsidRPr="000B749E">
                              <w:rPr>
                                <w:rFonts w:asciiTheme="minorHAnsi" w:hAnsi="Calibri" w:cstheme="minorBidi"/>
                                <w:b/>
                                <w:bCs/>
                                <w:color w:val="000000" w:themeColor="text1"/>
                                <w:kern w:val="24"/>
                                <w:sz w:val="28"/>
                                <w:szCs w:val="28"/>
                              </w:rPr>
                              <w:t>Data Access and Disclosure Requirements</w:t>
                            </w:r>
                          </w:p>
                          <w:p w:rsidR="009E1D51" w:rsidRPr="000B749E" w:rsidRDefault="009E1D51" w:rsidP="00701569">
                            <w:pPr>
                              <w:pStyle w:val="NormalWeb"/>
                              <w:spacing w:before="0" w:beforeAutospacing="0" w:after="0" w:afterAutospacing="0"/>
                              <w:jc w:val="center"/>
                              <w:rPr>
                                <w:sz w:val="28"/>
                                <w:szCs w:val="28"/>
                              </w:rPr>
                            </w:pPr>
                          </w:p>
                          <w:p w:rsidR="00701569" w:rsidRDefault="00247CE1"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color w:val="000000" w:themeColor="text1"/>
                                <w:kern w:val="24"/>
                              </w:rPr>
                              <w:t>2018</w:t>
                            </w:r>
                            <w:r w:rsidR="00701569">
                              <w:rPr>
                                <w:rFonts w:asciiTheme="minorHAnsi" w:hAnsi="Calibri" w:cstheme="minorBidi"/>
                                <w:color w:val="000000" w:themeColor="text1"/>
                                <w:kern w:val="24"/>
                              </w:rPr>
                              <w:t xml:space="preserve"> UEPC Stakeholder Survey reports contain potentially sensitive information. Jordan district principals are expected to commit to three requirements regarding access and disclosure of UEPC Stakeholder Survey data. In order to receive your school’s report, </w:t>
                            </w:r>
                            <w:r w:rsidR="00701569">
                              <w:rPr>
                                <w:rFonts w:asciiTheme="minorHAnsi" w:hAnsi="Calibri" w:cstheme="minorBidi"/>
                                <w:b/>
                                <w:bCs/>
                                <w:color w:val="000000" w:themeColor="text1"/>
                                <w:kern w:val="24"/>
                              </w:rPr>
                              <w:t>initial each red box indicating your agreement with the following requirements. Sign and date this form on the lines provided.</w:t>
                            </w:r>
                          </w:p>
                          <w:p w:rsidR="00AC0F19" w:rsidRDefault="00AC0F19" w:rsidP="00701569">
                            <w:pPr>
                              <w:pStyle w:val="NormalWeb"/>
                              <w:spacing w:before="0" w:beforeAutospacing="0" w:after="0" w:afterAutospacing="0"/>
                            </w:pPr>
                          </w:p>
                          <w:p w:rsidR="00701569" w:rsidRDefault="00701569" w:rsidP="00701569">
                            <w:pPr>
                              <w:pStyle w:val="ListParagraph"/>
                              <w:numPr>
                                <w:ilvl w:val="0"/>
                                <w:numId w:val="1"/>
                              </w:numPr>
                              <w:rPr>
                                <w:rFonts w:eastAsia="Times New Roman"/>
                              </w:rPr>
                            </w:pPr>
                            <w:r>
                              <w:rPr>
                                <w:rFonts w:asciiTheme="minorHAnsi" w:hAnsi="Calibri" w:cstheme="minorBidi"/>
                                <w:color w:val="000000" w:themeColor="text1"/>
                                <w:kern w:val="24"/>
                              </w:rPr>
                              <w:t xml:space="preserve">Table 6 in your school report provides a thumbnail sketch of all teachers at your school who had responses from at least 10 students or 10 parents. </w:t>
                            </w:r>
                            <w:r>
                              <w:rPr>
                                <w:rFonts w:asciiTheme="minorHAnsi" w:hAnsi="Calibri" w:cstheme="minorBidi"/>
                                <w:b/>
                                <w:bCs/>
                                <w:color w:val="000000" w:themeColor="text1"/>
                                <w:kern w:val="24"/>
                              </w:rPr>
                              <w:t xml:space="preserve">This table is for school administrators only </w:t>
                            </w:r>
                            <w:r>
                              <w:rPr>
                                <w:rFonts w:asciiTheme="minorHAnsi" w:hAnsi="Calibri" w:cstheme="minorBidi"/>
                                <w:color w:val="000000" w:themeColor="text1"/>
                                <w:kern w:val="24"/>
                              </w:rPr>
                              <w:t xml:space="preserve">and is not to be shared or distributed. Table 6 in your school report is </w:t>
                            </w:r>
                            <w:r>
                              <w:rPr>
                                <w:rFonts w:asciiTheme="minorHAnsi" w:hAnsi="Calibri" w:cstheme="minorBidi"/>
                                <w:b/>
                                <w:bCs/>
                                <w:color w:val="000000" w:themeColor="text1"/>
                                <w:kern w:val="24"/>
                              </w:rPr>
                              <w:t>not</w:t>
                            </w:r>
                            <w:r>
                              <w:rPr>
                                <w:rFonts w:asciiTheme="minorHAnsi" w:hAnsi="Calibri" w:cstheme="minorBidi"/>
                                <w:color w:val="000000" w:themeColor="text1"/>
                                <w:kern w:val="24"/>
                              </w:rPr>
                              <w:t xml:space="preserve"> to be viewed by, or shared with, any person beyond district leadership or the leadership of your school.</w:t>
                            </w:r>
                          </w:p>
                          <w:p w:rsidR="00701569" w:rsidRDefault="00701569" w:rsidP="00701569">
                            <w:pPr>
                              <w:pStyle w:val="NormalWeb"/>
                              <w:spacing w:before="0" w:beforeAutospacing="0" w:after="0" w:afterAutospacing="0"/>
                            </w:pP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 xml:space="preserve">    </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2"/>
                              </w:numPr>
                              <w:rPr>
                                <w:rFonts w:eastAsia="Times New Roman"/>
                              </w:rPr>
                            </w:pPr>
                            <w:r>
                              <w:rPr>
                                <w:rFonts w:asciiTheme="minorHAnsi" w:hAnsi="Calibri" w:cstheme="minorBidi"/>
                                <w:color w:val="000000" w:themeColor="text1"/>
                                <w:kern w:val="24"/>
                              </w:rPr>
                              <w:t>School reports include a results page for all teachers who received 10 or more evaluations from students or parents. Results pages with individual teacher ID’s at the top of the page are not to be viewed by, or distributed to, persons other than the school administrator or the teacher whose ID appears on the top of the page.</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p>
                          <w:p w:rsidR="00701569" w:rsidRDefault="00701569" w:rsidP="00701569">
                            <w:pPr>
                              <w:pStyle w:val="NormalWeb"/>
                              <w:spacing w:before="0" w:beforeAutospacing="0" w:after="0" w:afterAutospacing="0"/>
                              <w:ind w:left="1440" w:firstLine="720"/>
                              <w:rPr>
                                <w:rFonts w:asciiTheme="minorHAnsi" w:hAnsi="Calibri" w:cstheme="minorBidi"/>
                                <w:b/>
                                <w:bCs/>
                                <w:color w:val="000000" w:themeColor="text1"/>
                                <w:kern w:val="24"/>
                              </w:rPr>
                            </w:pPr>
                            <w:r>
                              <w:rPr>
                                <w:rFonts w:asciiTheme="minorHAnsi" w:hAnsi="Calibri" w:cstheme="minorBidi"/>
                                <w:b/>
                                <w:bCs/>
                                <w:color w:val="000000" w:themeColor="text1"/>
                                <w:kern w:val="24"/>
                              </w:rPr>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3"/>
                              </w:numPr>
                              <w:rPr>
                                <w:rFonts w:eastAsia="Times New Roman"/>
                              </w:rPr>
                            </w:pPr>
                            <w:r>
                              <w:rPr>
                                <w:rFonts w:asciiTheme="minorHAnsi" w:hAnsi="Calibri" w:cstheme="minorBidi"/>
                                <w:color w:val="000000" w:themeColor="text1"/>
                                <w:kern w:val="24"/>
                              </w:rPr>
                              <w:t>No attempts are to be made to identify respondents or publicly publish information on particular individuals.</w:t>
                            </w:r>
                          </w:p>
                          <w:p w:rsidR="00701569" w:rsidRDefault="00701569" w:rsidP="00701569">
                            <w:pPr>
                              <w:pStyle w:val="NormalWeb"/>
                              <w:spacing w:before="0" w:beforeAutospacing="0" w:after="0" w:afterAutospacing="0"/>
                            </w:pPr>
                            <w:r>
                              <w:rPr>
                                <w:rFonts w:asciiTheme="minorHAnsi" w:hAnsi="Calibri" w:cstheme="minorBidi"/>
                                <w:color w:val="000000" w:themeColor="text1"/>
                                <w:kern w:val="24"/>
                              </w:rPr>
                              <w:tab/>
                            </w:r>
                          </w:p>
                          <w:p w:rsidR="00701569" w:rsidRDefault="00701569" w:rsidP="00701569">
                            <w:pPr>
                              <w:pStyle w:val="NormalWeb"/>
                              <w:spacing w:before="0" w:beforeAutospacing="0" w:after="0" w:afterAutospacing="0"/>
                              <w:ind w:left="1440" w:firstLine="720"/>
                              <w:rPr>
                                <w:rFonts w:asciiTheme="minorHAnsi" w:hAnsi="Calibri" w:cstheme="minorBidi"/>
                                <w:b/>
                                <w:bCs/>
                                <w:color w:val="000000" w:themeColor="text1"/>
                                <w:kern w:val="24"/>
                              </w:rPr>
                            </w:pPr>
                            <w:r>
                              <w:rPr>
                                <w:rFonts w:asciiTheme="minorHAnsi" w:hAnsi="Calibri" w:cstheme="minorBidi"/>
                                <w:b/>
                                <w:bCs/>
                                <w:color w:val="000000" w:themeColor="text1"/>
                                <w:kern w:val="24"/>
                              </w:rPr>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to the teacher or principal are not intended to be used in teacher evaluations.</w:t>
                            </w:r>
                            <w:r>
                              <w:rPr>
                                <w:rFonts w:asciiTheme="minorHAnsi" w:hAnsi="Calibri" w:cstheme="minorBidi"/>
                                <w:color w:val="000000" w:themeColor="text1"/>
                                <w:kern w:val="24"/>
                              </w:rPr>
                              <w:t> Teachers and administrators both understand that negative comments can be used to inform improvement strategies. Only scaled questions can be used in teacher evaluations. Comments may inform understanding of scaled responses.</w:t>
                            </w: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may not be representative of facts or actual circumstances.</w:t>
                            </w:r>
                            <w:r>
                              <w:rPr>
                                <w:rFonts w:asciiTheme="minorHAnsi" w:hAnsi="Calibri" w:cstheme="minorBidi"/>
                                <w:color w:val="000000" w:themeColor="text1"/>
                                <w:kern w:val="24"/>
                              </w:rPr>
                              <w:t> Teachers and administrators understand that negative comments provide insight into parent and teacher perceptions, and are not confirmed.</w:t>
                            </w: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and scaled scores for individuals are confidential.</w:t>
                            </w:r>
                            <w:r>
                              <w:rPr>
                                <w:rFonts w:asciiTheme="minorHAnsi" w:hAnsi="Calibri" w:cstheme="minorBidi"/>
                                <w:color w:val="000000" w:themeColor="text1"/>
                                <w:kern w:val="24"/>
                              </w:rPr>
                              <w:t> Teachers and administrators understand that comments, along with scaled scores, for any teacher will not be shared with anyone other than the teacher and the teacher’s principal. However, comments that indicate potential violations of the Utah Professional Practices Advisory Commission (UPPAC) and need to be investigated will be discussed with the teacher in question before the comments are escalated to higher levels of administration.</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 xml:space="preserve">_________________________________________________________               </w:t>
                            </w:r>
                            <w:r>
                              <w:rPr>
                                <w:rFonts w:asciiTheme="minorHAnsi" w:hAnsi="Calibri" w:cstheme="minorBidi"/>
                                <w:b/>
                                <w:bCs/>
                                <w:color w:val="000000" w:themeColor="text1"/>
                                <w:kern w:val="24"/>
                              </w:rPr>
                              <w:tab/>
                              <w:t>________________</w:t>
                            </w: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Principal’s Signature</w:t>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 xml:space="preserve">                   </w:t>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Date Signed</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___________________________________________________</w:t>
                            </w:r>
                            <w:r w:rsidR="000B749E">
                              <w:rPr>
                                <w:rFonts w:asciiTheme="minorHAnsi" w:hAnsi="Calibri" w:cstheme="minorBidi"/>
                                <w:b/>
                                <w:bCs/>
                                <w:color w:val="000000" w:themeColor="text1"/>
                                <w:kern w:val="24"/>
                              </w:rPr>
                              <w:t>___</w:t>
                            </w:r>
                            <w:r>
                              <w:rPr>
                                <w:rFonts w:asciiTheme="minorHAnsi" w:hAnsi="Calibri" w:cstheme="minorBidi"/>
                                <w:b/>
                                <w:bCs/>
                                <w:color w:val="000000" w:themeColor="text1"/>
                                <w:kern w:val="24"/>
                              </w:rPr>
                              <w:t>_</w:t>
                            </w: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School Name</w:t>
                            </w:r>
                          </w:p>
                        </w:txbxContent>
                      </wps:txbx>
                      <wps:bodyPr wrap="square" lIns="101882" tIns="50941" rIns="101882" bIns="50941" rtlCol="0">
                        <a:noAutofit/>
                      </wps:bodyPr>
                    </wps:wsp>
                  </a:graphicData>
                </a:graphic>
                <wp14:sizeRelV relativeFrom="margin">
                  <wp14:pctHeight>0</wp14:pctHeight>
                </wp14:sizeRelV>
              </wp:anchor>
            </w:drawing>
          </mc:Choice>
          <mc:Fallback>
            <w:pict>
              <v:shapetype w14:anchorId="7387DDE1" id="_x0000_t202" coordsize="21600,21600" o:spt="202" path="m,l,21600r21600,l21600,xe">
                <v:stroke joinstyle="miter"/>
                <v:path gradientshapeok="t" o:connecttype="rect"/>
              </v:shapetype>
              <v:shape id="TextBox 4" o:spid="_x0000_s1026" type="#_x0000_t202" style="position:absolute;margin-left:-42pt;margin-top:-30.65pt;width:550.6pt;height:10in;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" filled="f" strokecolor="#5b9bd5 [3204]" strokeweight="1pt">
                <v:textbox inset="2.83006mm,1.41503mm,2.83006mm,1.41503mm">
                  <w:txbxContent>
                    <w:p w:rsidR="00701569" w:rsidRPr="000B749E" w:rsidRDefault="00701569" w:rsidP="00701569">
                      <w:pPr>
                        <w:pStyle w:val="NormalWeb"/>
                        <w:spacing w:before="0" w:beforeAutospacing="0" w:after="0" w:afterAutospacing="0"/>
                        <w:jc w:val="center"/>
                        <w:rPr>
                          <w:sz w:val="28"/>
                          <w:szCs w:val="28"/>
                        </w:rPr>
                      </w:pPr>
                      <w:r w:rsidRPr="000B749E">
                        <w:rPr>
                          <w:rFonts w:asciiTheme="minorHAnsi" w:hAnsi="Calibri" w:cstheme="minorBidi"/>
                          <w:b/>
                          <w:bCs/>
                          <w:color w:val="000000" w:themeColor="text1"/>
                          <w:kern w:val="24"/>
                          <w:sz w:val="28"/>
                          <w:szCs w:val="28"/>
                        </w:rPr>
                        <w:t>201</w:t>
                      </w:r>
                      <w:r w:rsidR="00247CE1">
                        <w:rPr>
                          <w:rFonts w:asciiTheme="minorHAnsi" w:hAnsi="Calibri" w:cstheme="minorBidi"/>
                          <w:b/>
                          <w:bCs/>
                          <w:color w:val="000000" w:themeColor="text1"/>
                          <w:kern w:val="24"/>
                          <w:sz w:val="28"/>
                          <w:szCs w:val="28"/>
                        </w:rPr>
                        <w:t>8</w:t>
                      </w:r>
                      <w:r w:rsidRPr="000B749E">
                        <w:rPr>
                          <w:rFonts w:asciiTheme="minorHAnsi" w:hAnsi="Calibri" w:cstheme="minorBidi"/>
                          <w:b/>
                          <w:bCs/>
                          <w:color w:val="000000" w:themeColor="text1"/>
                          <w:kern w:val="24"/>
                          <w:sz w:val="28"/>
                          <w:szCs w:val="28"/>
                        </w:rPr>
                        <w:t xml:space="preserve"> UEPC Stakeholder Surveys</w:t>
                      </w:r>
                    </w:p>
                    <w:p w:rsidR="00701569" w:rsidRDefault="00701569" w:rsidP="00701569">
                      <w:pPr>
                        <w:pStyle w:val="NormalWeb"/>
                        <w:spacing w:before="0" w:beforeAutospacing="0" w:after="0" w:afterAutospacing="0"/>
                        <w:jc w:val="center"/>
                        <w:rPr>
                          <w:rFonts w:asciiTheme="minorHAnsi" w:hAnsi="Calibri" w:cstheme="minorBidi"/>
                          <w:b/>
                          <w:bCs/>
                          <w:color w:val="000000" w:themeColor="text1"/>
                          <w:kern w:val="24"/>
                          <w:sz w:val="28"/>
                          <w:szCs w:val="28"/>
                        </w:rPr>
                      </w:pPr>
                      <w:r w:rsidRPr="000B749E">
                        <w:rPr>
                          <w:rFonts w:asciiTheme="minorHAnsi" w:hAnsi="Calibri" w:cstheme="minorBidi"/>
                          <w:b/>
                          <w:bCs/>
                          <w:color w:val="000000" w:themeColor="text1"/>
                          <w:kern w:val="24"/>
                          <w:sz w:val="28"/>
                          <w:szCs w:val="28"/>
                        </w:rPr>
                        <w:t>Data Access and Disclosure Requirements</w:t>
                      </w:r>
                    </w:p>
                    <w:p w:rsidR="009E1D51" w:rsidRPr="000B749E" w:rsidRDefault="009E1D51" w:rsidP="00701569">
                      <w:pPr>
                        <w:pStyle w:val="NormalWeb"/>
                        <w:spacing w:before="0" w:beforeAutospacing="0" w:after="0" w:afterAutospacing="0"/>
                        <w:jc w:val="center"/>
                        <w:rPr>
                          <w:sz w:val="28"/>
                          <w:szCs w:val="28"/>
                        </w:rPr>
                      </w:pPr>
                    </w:p>
                    <w:p w:rsidR="00701569" w:rsidRDefault="00247CE1"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color w:val="000000" w:themeColor="text1"/>
                          <w:kern w:val="24"/>
                        </w:rPr>
                        <w:t>2018</w:t>
                      </w:r>
                      <w:r w:rsidR="00701569">
                        <w:rPr>
                          <w:rFonts w:asciiTheme="minorHAnsi" w:hAnsi="Calibri" w:cstheme="minorBidi"/>
                          <w:color w:val="000000" w:themeColor="text1"/>
                          <w:kern w:val="24"/>
                        </w:rPr>
                        <w:t xml:space="preserve"> UEPC Stakeholder Survey reports contain potentially sensitive information. Jordan district principals are expected to commit to three requirements regarding access and disclosure of UEPC Stakeholder Survey data. In order to receive your school’s report, </w:t>
                      </w:r>
                      <w:r w:rsidR="00701569">
                        <w:rPr>
                          <w:rFonts w:asciiTheme="minorHAnsi" w:hAnsi="Calibri" w:cstheme="minorBidi"/>
                          <w:b/>
                          <w:bCs/>
                          <w:color w:val="000000" w:themeColor="text1"/>
                          <w:kern w:val="24"/>
                        </w:rPr>
                        <w:t>initial each red box indicating your agreement with the following requirements. Sign and date this form on the lines provided.</w:t>
                      </w:r>
                    </w:p>
                    <w:p w:rsidR="00AC0F19" w:rsidRDefault="00AC0F19" w:rsidP="00701569">
                      <w:pPr>
                        <w:pStyle w:val="NormalWeb"/>
                        <w:spacing w:before="0" w:beforeAutospacing="0" w:after="0" w:afterAutospacing="0"/>
                      </w:pPr>
                    </w:p>
                    <w:p w:rsidR="00701569" w:rsidRDefault="00701569" w:rsidP="00701569">
                      <w:pPr>
                        <w:pStyle w:val="ListParagraph"/>
                        <w:numPr>
                          <w:ilvl w:val="0"/>
                          <w:numId w:val="1"/>
                        </w:numPr>
                        <w:rPr>
                          <w:rFonts w:eastAsia="Times New Roman"/>
                        </w:rPr>
                      </w:pPr>
                      <w:r>
                        <w:rPr>
                          <w:rFonts w:asciiTheme="minorHAnsi" w:hAnsi="Calibri" w:cstheme="minorBidi"/>
                          <w:color w:val="000000" w:themeColor="text1"/>
                          <w:kern w:val="24"/>
                        </w:rPr>
                        <w:t xml:space="preserve">Table 6 in your school report provides a thumbnail sketch of all teachers at your school who had responses from at least 10 students or 10 parents. </w:t>
                      </w:r>
                      <w:r>
                        <w:rPr>
                          <w:rFonts w:asciiTheme="minorHAnsi" w:hAnsi="Calibri" w:cstheme="minorBidi"/>
                          <w:b/>
                          <w:bCs/>
                          <w:color w:val="000000" w:themeColor="text1"/>
                          <w:kern w:val="24"/>
                        </w:rPr>
                        <w:t xml:space="preserve">This table is for school administrators only </w:t>
                      </w:r>
                      <w:r>
                        <w:rPr>
                          <w:rFonts w:asciiTheme="minorHAnsi" w:hAnsi="Calibri" w:cstheme="minorBidi"/>
                          <w:color w:val="000000" w:themeColor="text1"/>
                          <w:kern w:val="24"/>
                        </w:rPr>
                        <w:t xml:space="preserve">and is not to be shared or distributed. Table 6 in your school report is </w:t>
                      </w:r>
                      <w:r>
                        <w:rPr>
                          <w:rFonts w:asciiTheme="minorHAnsi" w:hAnsi="Calibri" w:cstheme="minorBidi"/>
                          <w:b/>
                          <w:bCs/>
                          <w:color w:val="000000" w:themeColor="text1"/>
                          <w:kern w:val="24"/>
                        </w:rPr>
                        <w:t>not</w:t>
                      </w:r>
                      <w:r>
                        <w:rPr>
                          <w:rFonts w:asciiTheme="minorHAnsi" w:hAnsi="Calibri" w:cstheme="minorBidi"/>
                          <w:color w:val="000000" w:themeColor="text1"/>
                          <w:kern w:val="24"/>
                        </w:rPr>
                        <w:t xml:space="preserve"> to be viewed by, or shared with, any person beyond district leadership or the leadership of your school.</w:t>
                      </w:r>
                    </w:p>
                    <w:p w:rsidR="00701569" w:rsidRDefault="00701569" w:rsidP="00701569">
                      <w:pPr>
                        <w:pStyle w:val="NormalWeb"/>
                        <w:spacing w:before="0" w:beforeAutospacing="0" w:after="0" w:afterAutospacing="0"/>
                      </w:pP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 xml:space="preserve">    </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2"/>
                        </w:numPr>
                        <w:rPr>
                          <w:rFonts w:eastAsia="Times New Roman"/>
                        </w:rPr>
                      </w:pPr>
                      <w:r>
                        <w:rPr>
                          <w:rFonts w:asciiTheme="minorHAnsi" w:hAnsi="Calibri" w:cstheme="minorBidi"/>
                          <w:color w:val="000000" w:themeColor="text1"/>
                          <w:kern w:val="24"/>
                        </w:rPr>
                        <w:t>School reports include a results page for all teachers who received 10 or more evaluations from students or parents. Results pages with individual teacher ID’s at the top of the page are not to be viewed by, or distributed to, persons other than the school administrator or the teacher whose ID appears on the top of the page.</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p>
                    <w:p w:rsidR="00701569" w:rsidRDefault="00701569" w:rsidP="00701569">
                      <w:pPr>
                        <w:pStyle w:val="NormalWeb"/>
                        <w:spacing w:before="0" w:beforeAutospacing="0" w:after="0" w:afterAutospacing="0"/>
                        <w:ind w:left="1440" w:firstLine="720"/>
                        <w:rPr>
                          <w:rFonts w:asciiTheme="minorHAnsi" w:hAnsi="Calibri" w:cstheme="minorBidi"/>
                          <w:b/>
                          <w:bCs/>
                          <w:color w:val="000000" w:themeColor="text1"/>
                          <w:kern w:val="24"/>
                        </w:rPr>
                      </w:pPr>
                      <w:r>
                        <w:rPr>
                          <w:rFonts w:asciiTheme="minorHAnsi" w:hAnsi="Calibri" w:cstheme="minorBidi"/>
                          <w:b/>
                          <w:bCs/>
                          <w:color w:val="000000" w:themeColor="text1"/>
                          <w:kern w:val="24"/>
                        </w:rPr>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3"/>
                        </w:numPr>
                        <w:rPr>
                          <w:rFonts w:eastAsia="Times New Roman"/>
                        </w:rPr>
                      </w:pPr>
                      <w:r>
                        <w:rPr>
                          <w:rFonts w:asciiTheme="minorHAnsi" w:hAnsi="Calibri" w:cstheme="minorBidi"/>
                          <w:color w:val="000000" w:themeColor="text1"/>
                          <w:kern w:val="24"/>
                        </w:rPr>
                        <w:t>No attempts are to be made to identify respondents or publicly publish information on particular individuals.</w:t>
                      </w:r>
                    </w:p>
                    <w:p w:rsidR="00701569" w:rsidRDefault="00701569" w:rsidP="00701569">
                      <w:pPr>
                        <w:pStyle w:val="NormalWeb"/>
                        <w:spacing w:before="0" w:beforeAutospacing="0" w:after="0" w:afterAutospacing="0"/>
                      </w:pPr>
                      <w:r>
                        <w:rPr>
                          <w:rFonts w:asciiTheme="minorHAnsi" w:hAnsi="Calibri" w:cstheme="minorBidi"/>
                          <w:color w:val="000000" w:themeColor="text1"/>
                          <w:kern w:val="24"/>
                        </w:rPr>
                        <w:tab/>
                      </w:r>
                    </w:p>
                    <w:p w:rsidR="00701569" w:rsidRDefault="00701569" w:rsidP="00701569">
                      <w:pPr>
                        <w:pStyle w:val="NormalWeb"/>
                        <w:spacing w:before="0" w:beforeAutospacing="0" w:after="0" w:afterAutospacing="0"/>
                        <w:ind w:left="1440" w:firstLine="720"/>
                        <w:rPr>
                          <w:rFonts w:asciiTheme="minorHAnsi" w:hAnsi="Calibri" w:cstheme="minorBidi"/>
                          <w:b/>
                          <w:bCs/>
                          <w:color w:val="000000" w:themeColor="text1"/>
                          <w:kern w:val="24"/>
                        </w:rPr>
                      </w:pPr>
                      <w:r>
                        <w:rPr>
                          <w:rFonts w:asciiTheme="minorHAnsi" w:hAnsi="Calibri" w:cstheme="minorBidi"/>
                          <w:b/>
                          <w:bCs/>
                          <w:color w:val="000000" w:themeColor="text1"/>
                          <w:kern w:val="24"/>
                        </w:rPr>
                        <w:t>Yes, I agree to this requirement.</w:t>
                      </w:r>
                    </w:p>
                    <w:p w:rsidR="00701569" w:rsidRDefault="00701569" w:rsidP="00701569">
                      <w:pPr>
                        <w:pStyle w:val="NormalWeb"/>
                        <w:spacing w:before="0" w:beforeAutospacing="0" w:after="0" w:afterAutospacing="0"/>
                      </w:pP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to the teacher or principal are not intended to be used in teacher evaluations.</w:t>
                      </w:r>
                      <w:r>
                        <w:rPr>
                          <w:rFonts w:asciiTheme="minorHAnsi" w:hAnsi="Calibri" w:cstheme="minorBidi"/>
                          <w:color w:val="000000" w:themeColor="text1"/>
                          <w:kern w:val="24"/>
                        </w:rPr>
                        <w:t> Teachers and administrators both understand that negative comments can be used to inform improvement strategies. Only scaled questions can be used in teacher evaluations. Comments may inform understanding of scaled responses.</w:t>
                      </w: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may not be representative of facts or actual circumstances.</w:t>
                      </w:r>
                      <w:r>
                        <w:rPr>
                          <w:rFonts w:asciiTheme="minorHAnsi" w:hAnsi="Calibri" w:cstheme="minorBidi"/>
                          <w:color w:val="000000" w:themeColor="text1"/>
                          <w:kern w:val="24"/>
                        </w:rPr>
                        <w:t> Teachers and administrators understand that negative comments provide insight into parent and teacher perceptions, and are not confirmed.</w:t>
                      </w:r>
                    </w:p>
                    <w:p w:rsidR="00701569" w:rsidRDefault="00701569" w:rsidP="00701569">
                      <w:pPr>
                        <w:pStyle w:val="ListParagraph"/>
                        <w:numPr>
                          <w:ilvl w:val="0"/>
                          <w:numId w:val="4"/>
                        </w:numPr>
                        <w:rPr>
                          <w:rFonts w:eastAsia="Times New Roman"/>
                        </w:rPr>
                      </w:pPr>
                      <w:r>
                        <w:rPr>
                          <w:rFonts w:asciiTheme="minorHAnsi" w:hAnsi="Calibri" w:cstheme="minorBidi"/>
                          <w:b/>
                          <w:bCs/>
                          <w:color w:val="000000" w:themeColor="text1"/>
                          <w:kern w:val="24"/>
                        </w:rPr>
                        <w:t>Comments and scaled scores for individuals are confidential.</w:t>
                      </w:r>
                      <w:r>
                        <w:rPr>
                          <w:rFonts w:asciiTheme="minorHAnsi" w:hAnsi="Calibri" w:cstheme="minorBidi"/>
                          <w:color w:val="000000" w:themeColor="text1"/>
                          <w:kern w:val="24"/>
                        </w:rPr>
                        <w:t> Teachers and administrators understand that comments, along with scaled scores, for any teacher will not be shared with anyone other than the teacher and the teacher’s principal. However, comments that indicate potential violations of the Utah Professional Practices Advisory Commission (UPPAC) and need to be investigated will be discussed with the teacher in question before the comments are escalated to higher levels of administration.</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 xml:space="preserve">_________________________________________________________               </w:t>
                      </w:r>
                      <w:r>
                        <w:rPr>
                          <w:rFonts w:asciiTheme="minorHAnsi" w:hAnsi="Calibri" w:cstheme="minorBidi"/>
                          <w:b/>
                          <w:bCs/>
                          <w:color w:val="000000" w:themeColor="text1"/>
                          <w:kern w:val="24"/>
                        </w:rPr>
                        <w:tab/>
                        <w:t>________________</w:t>
                      </w: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Principal’s Signature</w:t>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 xml:space="preserve">                   </w:t>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r>
                      <w:r>
                        <w:rPr>
                          <w:rFonts w:asciiTheme="minorHAnsi" w:hAnsi="Calibri" w:cstheme="minorBidi"/>
                          <w:b/>
                          <w:bCs/>
                          <w:color w:val="000000" w:themeColor="text1"/>
                          <w:kern w:val="24"/>
                        </w:rPr>
                        <w:tab/>
                        <w:t>Date Signed</w:t>
                      </w: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rPr>
                          <w:rFonts w:asciiTheme="minorHAnsi" w:hAnsi="Calibri" w:cstheme="minorBidi"/>
                          <w:b/>
                          <w:bCs/>
                          <w:color w:val="000000" w:themeColor="text1"/>
                          <w:kern w:val="24"/>
                        </w:rPr>
                      </w:pP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___________________________________________________</w:t>
                      </w:r>
                      <w:r w:rsidR="000B749E">
                        <w:rPr>
                          <w:rFonts w:asciiTheme="minorHAnsi" w:hAnsi="Calibri" w:cstheme="minorBidi"/>
                          <w:b/>
                          <w:bCs/>
                          <w:color w:val="000000" w:themeColor="text1"/>
                          <w:kern w:val="24"/>
                        </w:rPr>
                        <w:t>___</w:t>
                      </w:r>
                      <w:r>
                        <w:rPr>
                          <w:rFonts w:asciiTheme="minorHAnsi" w:hAnsi="Calibri" w:cstheme="minorBidi"/>
                          <w:b/>
                          <w:bCs/>
                          <w:color w:val="000000" w:themeColor="text1"/>
                          <w:kern w:val="24"/>
                        </w:rPr>
                        <w:t>_</w:t>
                      </w:r>
                    </w:p>
                    <w:p w:rsidR="00701569" w:rsidRDefault="00701569" w:rsidP="00701569">
                      <w:pPr>
                        <w:pStyle w:val="NormalWeb"/>
                        <w:spacing w:before="0" w:beforeAutospacing="0" w:after="0" w:afterAutospacing="0"/>
                      </w:pPr>
                      <w:r>
                        <w:rPr>
                          <w:rFonts w:asciiTheme="minorHAnsi" w:hAnsi="Calibri" w:cstheme="minorBidi"/>
                          <w:b/>
                          <w:bCs/>
                          <w:color w:val="000000" w:themeColor="text1"/>
                          <w:kern w:val="24"/>
                        </w:rPr>
                        <w:t>School Name</w:t>
                      </w:r>
                    </w:p>
                  </w:txbxContent>
                </v:textbox>
                <w10:wrap anchorx="margin"/>
              </v:shape>
            </w:pict>
          </mc:Fallback>
        </mc:AlternateContent>
      </w:r>
    </w:p>
    <w:sectPr w:rsidR="00164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C3B" w:rsidRDefault="00CA2C3B" w:rsidP="000B749E">
      <w:pPr>
        <w:spacing w:after="0" w:line="240" w:lineRule="auto"/>
      </w:pPr>
      <w:r>
        <w:separator/>
      </w:r>
    </w:p>
  </w:endnote>
  <w:endnote w:type="continuationSeparator" w:id="0">
    <w:p w:rsidR="00CA2C3B" w:rsidRDefault="00CA2C3B" w:rsidP="000B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C3B" w:rsidRDefault="00CA2C3B" w:rsidP="000B749E">
      <w:pPr>
        <w:spacing w:after="0" w:line="240" w:lineRule="auto"/>
      </w:pPr>
      <w:r>
        <w:separator/>
      </w:r>
    </w:p>
  </w:footnote>
  <w:footnote w:type="continuationSeparator" w:id="0">
    <w:p w:rsidR="00CA2C3B" w:rsidRDefault="00CA2C3B" w:rsidP="000B7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3A2D"/>
    <w:multiLevelType w:val="hybridMultilevel"/>
    <w:tmpl w:val="FCE699B6"/>
    <w:lvl w:ilvl="0" w:tplc="7C74E48E">
      <w:start w:val="1"/>
      <w:numFmt w:val="bullet"/>
      <w:lvlText w:val="•"/>
      <w:lvlJc w:val="left"/>
      <w:pPr>
        <w:tabs>
          <w:tab w:val="num" w:pos="720"/>
        </w:tabs>
        <w:ind w:left="720" w:hanging="360"/>
      </w:pPr>
      <w:rPr>
        <w:rFonts w:ascii="Arial" w:hAnsi="Arial" w:hint="default"/>
      </w:rPr>
    </w:lvl>
    <w:lvl w:ilvl="1" w:tplc="BD6A41CC" w:tentative="1">
      <w:start w:val="1"/>
      <w:numFmt w:val="bullet"/>
      <w:lvlText w:val="•"/>
      <w:lvlJc w:val="left"/>
      <w:pPr>
        <w:tabs>
          <w:tab w:val="num" w:pos="1440"/>
        </w:tabs>
        <w:ind w:left="1440" w:hanging="360"/>
      </w:pPr>
      <w:rPr>
        <w:rFonts w:ascii="Arial" w:hAnsi="Arial" w:hint="default"/>
      </w:rPr>
    </w:lvl>
    <w:lvl w:ilvl="2" w:tplc="B064856C" w:tentative="1">
      <w:start w:val="1"/>
      <w:numFmt w:val="bullet"/>
      <w:lvlText w:val="•"/>
      <w:lvlJc w:val="left"/>
      <w:pPr>
        <w:tabs>
          <w:tab w:val="num" w:pos="2160"/>
        </w:tabs>
        <w:ind w:left="2160" w:hanging="360"/>
      </w:pPr>
      <w:rPr>
        <w:rFonts w:ascii="Arial" w:hAnsi="Arial" w:hint="default"/>
      </w:rPr>
    </w:lvl>
    <w:lvl w:ilvl="3" w:tplc="16D8C0FE" w:tentative="1">
      <w:start w:val="1"/>
      <w:numFmt w:val="bullet"/>
      <w:lvlText w:val="•"/>
      <w:lvlJc w:val="left"/>
      <w:pPr>
        <w:tabs>
          <w:tab w:val="num" w:pos="2880"/>
        </w:tabs>
        <w:ind w:left="2880" w:hanging="360"/>
      </w:pPr>
      <w:rPr>
        <w:rFonts w:ascii="Arial" w:hAnsi="Arial" w:hint="default"/>
      </w:rPr>
    </w:lvl>
    <w:lvl w:ilvl="4" w:tplc="643A6C12" w:tentative="1">
      <w:start w:val="1"/>
      <w:numFmt w:val="bullet"/>
      <w:lvlText w:val="•"/>
      <w:lvlJc w:val="left"/>
      <w:pPr>
        <w:tabs>
          <w:tab w:val="num" w:pos="3600"/>
        </w:tabs>
        <w:ind w:left="3600" w:hanging="360"/>
      </w:pPr>
      <w:rPr>
        <w:rFonts w:ascii="Arial" w:hAnsi="Arial" w:hint="default"/>
      </w:rPr>
    </w:lvl>
    <w:lvl w:ilvl="5" w:tplc="5EA4407E" w:tentative="1">
      <w:start w:val="1"/>
      <w:numFmt w:val="bullet"/>
      <w:lvlText w:val="•"/>
      <w:lvlJc w:val="left"/>
      <w:pPr>
        <w:tabs>
          <w:tab w:val="num" w:pos="4320"/>
        </w:tabs>
        <w:ind w:left="4320" w:hanging="360"/>
      </w:pPr>
      <w:rPr>
        <w:rFonts w:ascii="Arial" w:hAnsi="Arial" w:hint="default"/>
      </w:rPr>
    </w:lvl>
    <w:lvl w:ilvl="6" w:tplc="7514F0B0" w:tentative="1">
      <w:start w:val="1"/>
      <w:numFmt w:val="bullet"/>
      <w:lvlText w:val="•"/>
      <w:lvlJc w:val="left"/>
      <w:pPr>
        <w:tabs>
          <w:tab w:val="num" w:pos="5040"/>
        </w:tabs>
        <w:ind w:left="5040" w:hanging="360"/>
      </w:pPr>
      <w:rPr>
        <w:rFonts w:ascii="Arial" w:hAnsi="Arial" w:hint="default"/>
      </w:rPr>
    </w:lvl>
    <w:lvl w:ilvl="7" w:tplc="45089C9C" w:tentative="1">
      <w:start w:val="1"/>
      <w:numFmt w:val="bullet"/>
      <w:lvlText w:val="•"/>
      <w:lvlJc w:val="left"/>
      <w:pPr>
        <w:tabs>
          <w:tab w:val="num" w:pos="5760"/>
        </w:tabs>
        <w:ind w:left="5760" w:hanging="360"/>
      </w:pPr>
      <w:rPr>
        <w:rFonts w:ascii="Arial" w:hAnsi="Arial" w:hint="default"/>
      </w:rPr>
    </w:lvl>
    <w:lvl w:ilvl="8" w:tplc="75106D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0178D6"/>
    <w:multiLevelType w:val="hybridMultilevel"/>
    <w:tmpl w:val="E1C007DE"/>
    <w:lvl w:ilvl="0" w:tplc="3412E7D4">
      <w:start w:val="3"/>
      <w:numFmt w:val="decimal"/>
      <w:lvlText w:val="%1)"/>
      <w:lvlJc w:val="left"/>
      <w:pPr>
        <w:tabs>
          <w:tab w:val="num" w:pos="720"/>
        </w:tabs>
        <w:ind w:left="720" w:hanging="360"/>
      </w:pPr>
    </w:lvl>
    <w:lvl w:ilvl="1" w:tplc="5EF0A450" w:tentative="1">
      <w:start w:val="1"/>
      <w:numFmt w:val="decimal"/>
      <w:lvlText w:val="%2)"/>
      <w:lvlJc w:val="left"/>
      <w:pPr>
        <w:tabs>
          <w:tab w:val="num" w:pos="1440"/>
        </w:tabs>
        <w:ind w:left="1440" w:hanging="360"/>
      </w:pPr>
    </w:lvl>
    <w:lvl w:ilvl="2" w:tplc="15A25B56" w:tentative="1">
      <w:start w:val="1"/>
      <w:numFmt w:val="decimal"/>
      <w:lvlText w:val="%3)"/>
      <w:lvlJc w:val="left"/>
      <w:pPr>
        <w:tabs>
          <w:tab w:val="num" w:pos="2160"/>
        </w:tabs>
        <w:ind w:left="2160" w:hanging="360"/>
      </w:pPr>
    </w:lvl>
    <w:lvl w:ilvl="3" w:tplc="852A3C32" w:tentative="1">
      <w:start w:val="1"/>
      <w:numFmt w:val="decimal"/>
      <w:lvlText w:val="%4)"/>
      <w:lvlJc w:val="left"/>
      <w:pPr>
        <w:tabs>
          <w:tab w:val="num" w:pos="2880"/>
        </w:tabs>
        <w:ind w:left="2880" w:hanging="360"/>
      </w:pPr>
    </w:lvl>
    <w:lvl w:ilvl="4" w:tplc="97CA91F2" w:tentative="1">
      <w:start w:val="1"/>
      <w:numFmt w:val="decimal"/>
      <w:lvlText w:val="%5)"/>
      <w:lvlJc w:val="left"/>
      <w:pPr>
        <w:tabs>
          <w:tab w:val="num" w:pos="3600"/>
        </w:tabs>
        <w:ind w:left="3600" w:hanging="360"/>
      </w:pPr>
    </w:lvl>
    <w:lvl w:ilvl="5" w:tplc="5B0E7C3E" w:tentative="1">
      <w:start w:val="1"/>
      <w:numFmt w:val="decimal"/>
      <w:lvlText w:val="%6)"/>
      <w:lvlJc w:val="left"/>
      <w:pPr>
        <w:tabs>
          <w:tab w:val="num" w:pos="4320"/>
        </w:tabs>
        <w:ind w:left="4320" w:hanging="360"/>
      </w:pPr>
    </w:lvl>
    <w:lvl w:ilvl="6" w:tplc="E93435EC" w:tentative="1">
      <w:start w:val="1"/>
      <w:numFmt w:val="decimal"/>
      <w:lvlText w:val="%7)"/>
      <w:lvlJc w:val="left"/>
      <w:pPr>
        <w:tabs>
          <w:tab w:val="num" w:pos="5040"/>
        </w:tabs>
        <w:ind w:left="5040" w:hanging="360"/>
      </w:pPr>
    </w:lvl>
    <w:lvl w:ilvl="7" w:tplc="315274DA" w:tentative="1">
      <w:start w:val="1"/>
      <w:numFmt w:val="decimal"/>
      <w:lvlText w:val="%8)"/>
      <w:lvlJc w:val="left"/>
      <w:pPr>
        <w:tabs>
          <w:tab w:val="num" w:pos="5760"/>
        </w:tabs>
        <w:ind w:left="5760" w:hanging="360"/>
      </w:pPr>
    </w:lvl>
    <w:lvl w:ilvl="8" w:tplc="48E85BFC" w:tentative="1">
      <w:start w:val="1"/>
      <w:numFmt w:val="decimal"/>
      <w:lvlText w:val="%9)"/>
      <w:lvlJc w:val="left"/>
      <w:pPr>
        <w:tabs>
          <w:tab w:val="num" w:pos="6480"/>
        </w:tabs>
        <w:ind w:left="6480" w:hanging="360"/>
      </w:pPr>
    </w:lvl>
  </w:abstractNum>
  <w:abstractNum w:abstractNumId="2" w15:restartNumberingAfterBreak="0">
    <w:nsid w:val="5B703290"/>
    <w:multiLevelType w:val="hybridMultilevel"/>
    <w:tmpl w:val="11B4A482"/>
    <w:lvl w:ilvl="0" w:tplc="A0D24796">
      <w:start w:val="2"/>
      <w:numFmt w:val="decimal"/>
      <w:lvlText w:val="%1)"/>
      <w:lvlJc w:val="left"/>
      <w:pPr>
        <w:tabs>
          <w:tab w:val="num" w:pos="720"/>
        </w:tabs>
        <w:ind w:left="720" w:hanging="360"/>
      </w:pPr>
    </w:lvl>
    <w:lvl w:ilvl="1" w:tplc="ABF2F1FC" w:tentative="1">
      <w:start w:val="1"/>
      <w:numFmt w:val="decimal"/>
      <w:lvlText w:val="%2)"/>
      <w:lvlJc w:val="left"/>
      <w:pPr>
        <w:tabs>
          <w:tab w:val="num" w:pos="1440"/>
        </w:tabs>
        <w:ind w:left="1440" w:hanging="360"/>
      </w:pPr>
    </w:lvl>
    <w:lvl w:ilvl="2" w:tplc="D74E4788" w:tentative="1">
      <w:start w:val="1"/>
      <w:numFmt w:val="decimal"/>
      <w:lvlText w:val="%3)"/>
      <w:lvlJc w:val="left"/>
      <w:pPr>
        <w:tabs>
          <w:tab w:val="num" w:pos="2160"/>
        </w:tabs>
        <w:ind w:left="2160" w:hanging="360"/>
      </w:pPr>
    </w:lvl>
    <w:lvl w:ilvl="3" w:tplc="C1463832" w:tentative="1">
      <w:start w:val="1"/>
      <w:numFmt w:val="decimal"/>
      <w:lvlText w:val="%4)"/>
      <w:lvlJc w:val="left"/>
      <w:pPr>
        <w:tabs>
          <w:tab w:val="num" w:pos="2880"/>
        </w:tabs>
        <w:ind w:left="2880" w:hanging="360"/>
      </w:pPr>
    </w:lvl>
    <w:lvl w:ilvl="4" w:tplc="55BC5E80" w:tentative="1">
      <w:start w:val="1"/>
      <w:numFmt w:val="decimal"/>
      <w:lvlText w:val="%5)"/>
      <w:lvlJc w:val="left"/>
      <w:pPr>
        <w:tabs>
          <w:tab w:val="num" w:pos="3600"/>
        </w:tabs>
        <w:ind w:left="3600" w:hanging="360"/>
      </w:pPr>
    </w:lvl>
    <w:lvl w:ilvl="5" w:tplc="B06E2156" w:tentative="1">
      <w:start w:val="1"/>
      <w:numFmt w:val="decimal"/>
      <w:lvlText w:val="%6)"/>
      <w:lvlJc w:val="left"/>
      <w:pPr>
        <w:tabs>
          <w:tab w:val="num" w:pos="4320"/>
        </w:tabs>
        <w:ind w:left="4320" w:hanging="360"/>
      </w:pPr>
    </w:lvl>
    <w:lvl w:ilvl="6" w:tplc="618EFC5E" w:tentative="1">
      <w:start w:val="1"/>
      <w:numFmt w:val="decimal"/>
      <w:lvlText w:val="%7)"/>
      <w:lvlJc w:val="left"/>
      <w:pPr>
        <w:tabs>
          <w:tab w:val="num" w:pos="5040"/>
        </w:tabs>
        <w:ind w:left="5040" w:hanging="360"/>
      </w:pPr>
    </w:lvl>
    <w:lvl w:ilvl="7" w:tplc="367CB022" w:tentative="1">
      <w:start w:val="1"/>
      <w:numFmt w:val="decimal"/>
      <w:lvlText w:val="%8)"/>
      <w:lvlJc w:val="left"/>
      <w:pPr>
        <w:tabs>
          <w:tab w:val="num" w:pos="5760"/>
        </w:tabs>
        <w:ind w:left="5760" w:hanging="360"/>
      </w:pPr>
    </w:lvl>
    <w:lvl w:ilvl="8" w:tplc="8FD4324E" w:tentative="1">
      <w:start w:val="1"/>
      <w:numFmt w:val="decimal"/>
      <w:lvlText w:val="%9)"/>
      <w:lvlJc w:val="left"/>
      <w:pPr>
        <w:tabs>
          <w:tab w:val="num" w:pos="6480"/>
        </w:tabs>
        <w:ind w:left="6480" w:hanging="360"/>
      </w:pPr>
    </w:lvl>
  </w:abstractNum>
  <w:abstractNum w:abstractNumId="3" w15:restartNumberingAfterBreak="0">
    <w:nsid w:val="741236CA"/>
    <w:multiLevelType w:val="hybridMultilevel"/>
    <w:tmpl w:val="63366F34"/>
    <w:lvl w:ilvl="0" w:tplc="969C89E4">
      <w:start w:val="1"/>
      <w:numFmt w:val="decimal"/>
      <w:lvlText w:val="%1)"/>
      <w:lvlJc w:val="left"/>
      <w:pPr>
        <w:tabs>
          <w:tab w:val="num" w:pos="720"/>
        </w:tabs>
        <w:ind w:left="720" w:hanging="360"/>
      </w:pPr>
    </w:lvl>
    <w:lvl w:ilvl="1" w:tplc="6C36C418" w:tentative="1">
      <w:start w:val="1"/>
      <w:numFmt w:val="decimal"/>
      <w:lvlText w:val="%2)"/>
      <w:lvlJc w:val="left"/>
      <w:pPr>
        <w:tabs>
          <w:tab w:val="num" w:pos="1440"/>
        </w:tabs>
        <w:ind w:left="1440" w:hanging="360"/>
      </w:pPr>
    </w:lvl>
    <w:lvl w:ilvl="2" w:tplc="7590ACD0" w:tentative="1">
      <w:start w:val="1"/>
      <w:numFmt w:val="decimal"/>
      <w:lvlText w:val="%3)"/>
      <w:lvlJc w:val="left"/>
      <w:pPr>
        <w:tabs>
          <w:tab w:val="num" w:pos="2160"/>
        </w:tabs>
        <w:ind w:left="2160" w:hanging="360"/>
      </w:pPr>
    </w:lvl>
    <w:lvl w:ilvl="3" w:tplc="158E6B2A" w:tentative="1">
      <w:start w:val="1"/>
      <w:numFmt w:val="decimal"/>
      <w:lvlText w:val="%4)"/>
      <w:lvlJc w:val="left"/>
      <w:pPr>
        <w:tabs>
          <w:tab w:val="num" w:pos="2880"/>
        </w:tabs>
        <w:ind w:left="2880" w:hanging="360"/>
      </w:pPr>
    </w:lvl>
    <w:lvl w:ilvl="4" w:tplc="A3403B32" w:tentative="1">
      <w:start w:val="1"/>
      <w:numFmt w:val="decimal"/>
      <w:lvlText w:val="%5)"/>
      <w:lvlJc w:val="left"/>
      <w:pPr>
        <w:tabs>
          <w:tab w:val="num" w:pos="3600"/>
        </w:tabs>
        <w:ind w:left="3600" w:hanging="360"/>
      </w:pPr>
    </w:lvl>
    <w:lvl w:ilvl="5" w:tplc="68DC2A96" w:tentative="1">
      <w:start w:val="1"/>
      <w:numFmt w:val="decimal"/>
      <w:lvlText w:val="%6)"/>
      <w:lvlJc w:val="left"/>
      <w:pPr>
        <w:tabs>
          <w:tab w:val="num" w:pos="4320"/>
        </w:tabs>
        <w:ind w:left="4320" w:hanging="360"/>
      </w:pPr>
    </w:lvl>
    <w:lvl w:ilvl="6" w:tplc="1A0A2FB6" w:tentative="1">
      <w:start w:val="1"/>
      <w:numFmt w:val="decimal"/>
      <w:lvlText w:val="%7)"/>
      <w:lvlJc w:val="left"/>
      <w:pPr>
        <w:tabs>
          <w:tab w:val="num" w:pos="5040"/>
        </w:tabs>
        <w:ind w:left="5040" w:hanging="360"/>
      </w:pPr>
    </w:lvl>
    <w:lvl w:ilvl="7" w:tplc="D2F481BA" w:tentative="1">
      <w:start w:val="1"/>
      <w:numFmt w:val="decimal"/>
      <w:lvlText w:val="%8)"/>
      <w:lvlJc w:val="left"/>
      <w:pPr>
        <w:tabs>
          <w:tab w:val="num" w:pos="5760"/>
        </w:tabs>
        <w:ind w:left="5760" w:hanging="360"/>
      </w:pPr>
    </w:lvl>
    <w:lvl w:ilvl="8" w:tplc="6146492C"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69"/>
    <w:rsid w:val="000B749E"/>
    <w:rsid w:val="001647EE"/>
    <w:rsid w:val="00247CE1"/>
    <w:rsid w:val="002E79D1"/>
    <w:rsid w:val="00665C6E"/>
    <w:rsid w:val="00701569"/>
    <w:rsid w:val="009E1D51"/>
    <w:rsid w:val="00AC0F19"/>
    <w:rsid w:val="00CA2C3B"/>
    <w:rsid w:val="00CE1983"/>
    <w:rsid w:val="00D17647"/>
    <w:rsid w:val="00D43E13"/>
    <w:rsid w:val="00E21EDA"/>
    <w:rsid w:val="00F1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B93B"/>
  <w15:chartTrackingRefBased/>
  <w15:docId w15:val="{B78BD6C5-F9B4-42F3-97B9-1710A67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56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01569"/>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B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9E"/>
  </w:style>
  <w:style w:type="paragraph" w:styleId="Footer">
    <w:name w:val="footer"/>
    <w:basedOn w:val="Normal"/>
    <w:link w:val="FooterChar"/>
    <w:uiPriority w:val="99"/>
    <w:unhideWhenUsed/>
    <w:rsid w:val="000B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Mason</dc:creator>
  <cp:keywords/>
  <dc:description/>
  <cp:lastModifiedBy>Microsoft Office User</cp:lastModifiedBy>
  <cp:revision>4</cp:revision>
  <cp:lastPrinted>2018-05-01T17:51:00Z</cp:lastPrinted>
  <dcterms:created xsi:type="dcterms:W3CDTF">2018-05-01T17:36:00Z</dcterms:created>
  <dcterms:modified xsi:type="dcterms:W3CDTF">2018-05-01T17:58:00Z</dcterms:modified>
</cp:coreProperties>
</file>